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E218A" w14:textId="56829EEF" w:rsidR="00E928E3" w:rsidRDefault="00D26904" w:rsidP="00E17AA1">
      <w:pPr>
        <w:rPr>
          <w:noProof/>
          <w:lang w:eastAsia="en-AU"/>
        </w:rPr>
      </w:pPr>
      <w:r>
        <w:rPr>
          <w:noProof/>
          <w:lang w:eastAsia="en-AU"/>
        </w:rPr>
        <w:drawing>
          <wp:inline distT="0" distB="0" distL="0" distR="0" wp14:anchorId="45B65615" wp14:editId="5F9CE361">
            <wp:extent cx="4076065" cy="1133475"/>
            <wp:effectExtent l="0" t="0" r="635" b="0"/>
            <wp:docPr id="13" name="Picture 13" descr="Logo: Australian Government, Department of Infrastructure, Transport, Regional Development and Communicati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neave\AppData\Local\Microsoft\Windows\INetCache\Content.Word\ditrdc-logo.png"/>
                    <pic:cNvPicPr>
                      <a:picLocks noChangeAspect="1" noChangeArrowheads="1"/>
                    </pic:cNvPicPr>
                  </pic:nvPicPr>
                  <pic:blipFill rotWithShape="1">
                    <a:blip r:embed="rId11">
                      <a:extLst>
                        <a:ext uri="{28A0092B-C50C-407E-A947-70E740481C1C}">
                          <a14:useLocalDpi xmlns:a14="http://schemas.microsoft.com/office/drawing/2010/main" val="0"/>
                        </a:ext>
                      </a:extLst>
                    </a:blip>
                    <a:srcRect b="-30774"/>
                    <a:stretch/>
                  </pic:blipFill>
                  <pic:spPr bwMode="auto">
                    <a:xfrm>
                      <a:off x="0" y="0"/>
                      <a:ext cx="4076185" cy="1133508"/>
                    </a:xfrm>
                    <a:prstGeom prst="rect">
                      <a:avLst/>
                    </a:prstGeom>
                    <a:noFill/>
                    <a:ln>
                      <a:noFill/>
                    </a:ln>
                    <a:extLst>
                      <a:ext uri="{53640926-AAD7-44D8-BBD7-CCE9431645EC}">
                        <a14:shadowObscured xmlns:a14="http://schemas.microsoft.com/office/drawing/2010/main"/>
                      </a:ext>
                    </a:extLst>
                  </pic:spPr>
                </pic:pic>
              </a:graphicData>
            </a:graphic>
          </wp:inline>
        </w:drawing>
      </w:r>
      <w:r w:rsidR="00014291">
        <w:rPr>
          <w:noProof/>
          <w:lang w:eastAsia="en-AU"/>
        </w:rPr>
        <w:drawing>
          <wp:inline distT="0" distB="0" distL="0" distR="0" wp14:anchorId="552E22C0" wp14:editId="5C01E673">
            <wp:extent cx="3561011" cy="1359535"/>
            <wp:effectExtent l="0" t="0" r="1905" b="0"/>
            <wp:docPr id="8" name="Picture 8" descr="Logo: Australian Government, Department of Communications and the Arts.&#10;&#10;Logo: Bureau of Communications Research.&#10;&#10;www.communications.gov.au/BCAR&#10;#CommsAuB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car-and-department-logos--stacked.png"/>
                    <pic:cNvPicPr/>
                  </pic:nvPicPr>
                  <pic:blipFill rotWithShape="1">
                    <a:blip r:embed="rId12" cstate="print">
                      <a:extLst>
                        <a:ext uri="{28A0092B-C50C-407E-A947-70E740481C1C}">
                          <a14:useLocalDpi xmlns:a14="http://schemas.microsoft.com/office/drawing/2010/main" val="0"/>
                        </a:ext>
                      </a:extLst>
                    </a:blip>
                    <a:srcRect l="48636"/>
                    <a:stretch/>
                  </pic:blipFill>
                  <pic:spPr bwMode="auto">
                    <a:xfrm>
                      <a:off x="0" y="0"/>
                      <a:ext cx="3561011" cy="1359535"/>
                    </a:xfrm>
                    <a:prstGeom prst="rect">
                      <a:avLst/>
                    </a:prstGeom>
                    <a:ln>
                      <a:noFill/>
                    </a:ln>
                    <a:extLst>
                      <a:ext uri="{53640926-AAD7-44D8-BBD7-CCE9431645EC}">
                        <a14:shadowObscured xmlns:a14="http://schemas.microsoft.com/office/drawing/2010/main"/>
                      </a:ext>
                    </a:extLst>
                  </pic:spPr>
                </pic:pic>
              </a:graphicData>
            </a:graphic>
          </wp:inline>
        </w:drawing>
      </w:r>
    </w:p>
    <w:p w14:paraId="552E218B" w14:textId="77777777" w:rsidR="00D620A3" w:rsidRDefault="00D620A3" w:rsidP="00D620A3">
      <w:pPr>
        <w:sectPr w:rsidR="00D620A3" w:rsidSect="00014291">
          <w:footerReference w:type="default" r:id="rId13"/>
          <w:footerReference w:type="first" r:id="rId14"/>
          <w:pgSz w:w="16838" w:h="11906" w:orient="landscape"/>
          <w:pgMar w:top="22" w:right="1843" w:bottom="1274" w:left="1440" w:header="708" w:footer="0" w:gutter="0"/>
          <w:cols w:space="708"/>
          <w:titlePg/>
          <w:docGrid w:linePitch="360"/>
        </w:sectPr>
      </w:pPr>
    </w:p>
    <w:p w14:paraId="552E218C" w14:textId="5EAD53EB" w:rsidR="003C5D02" w:rsidRDefault="00384AF0" w:rsidP="004A30FF">
      <w:pPr>
        <w:pStyle w:val="Heading1"/>
        <w:spacing w:before="1440"/>
        <w:ind w:right="2215"/>
        <w:rPr>
          <w:sz w:val="56"/>
          <w:szCs w:val="56"/>
        </w:rPr>
      </w:pPr>
      <w:r>
        <w:rPr>
          <w:sz w:val="56"/>
          <w:szCs w:val="56"/>
        </w:rPr>
        <w:t>Cultural and creative activity in Australia,</w:t>
      </w:r>
      <w:r w:rsidR="00D862AD">
        <w:rPr>
          <w:sz w:val="56"/>
          <w:szCs w:val="56"/>
        </w:rPr>
        <w:t xml:space="preserve"> </w:t>
      </w:r>
      <w:r w:rsidR="00641997">
        <w:rPr>
          <w:sz w:val="56"/>
          <w:szCs w:val="56"/>
        </w:rPr>
        <w:t>2008</w:t>
      </w:r>
      <w:r w:rsidR="000A0D0A">
        <w:rPr>
          <w:sz w:val="56"/>
          <w:szCs w:val="56"/>
        </w:rPr>
        <w:t>–</w:t>
      </w:r>
      <w:r w:rsidR="00641997">
        <w:rPr>
          <w:sz w:val="56"/>
          <w:szCs w:val="56"/>
        </w:rPr>
        <w:t>09</w:t>
      </w:r>
      <w:r>
        <w:rPr>
          <w:sz w:val="56"/>
          <w:szCs w:val="56"/>
        </w:rPr>
        <w:t xml:space="preserve"> to </w:t>
      </w:r>
      <w:r w:rsidR="00641997">
        <w:rPr>
          <w:sz w:val="56"/>
          <w:szCs w:val="56"/>
        </w:rPr>
        <w:t>2017–18</w:t>
      </w:r>
      <w:r w:rsidR="00EB22FA">
        <w:rPr>
          <w:sz w:val="56"/>
          <w:szCs w:val="56"/>
        </w:rPr>
        <w:t>—visual summary</w:t>
      </w:r>
    </w:p>
    <w:p w14:paraId="552E218D" w14:textId="534F3176" w:rsidR="00FC1349" w:rsidRDefault="005A4994" w:rsidP="00FC1349">
      <w:pPr>
        <w:rPr>
          <w:sz w:val="32"/>
          <w:szCs w:val="32"/>
        </w:rPr>
      </w:pPr>
      <w:r>
        <w:rPr>
          <w:sz w:val="32"/>
          <w:szCs w:val="32"/>
        </w:rPr>
        <w:t>October</w:t>
      </w:r>
      <w:r w:rsidR="00384AF0">
        <w:rPr>
          <w:sz w:val="32"/>
          <w:szCs w:val="32"/>
        </w:rPr>
        <w:t xml:space="preserve"> </w:t>
      </w:r>
      <w:r w:rsidR="00FE4D46">
        <w:rPr>
          <w:sz w:val="32"/>
          <w:szCs w:val="32"/>
        </w:rPr>
        <w:t>2020</w:t>
      </w:r>
    </w:p>
    <w:p w14:paraId="552E218F" w14:textId="77777777" w:rsidR="00FC1349" w:rsidRDefault="00FC1349">
      <w:pPr>
        <w:spacing w:after="160" w:line="259" w:lineRule="auto"/>
      </w:pPr>
      <w:r>
        <w:br w:type="page"/>
      </w:r>
    </w:p>
    <w:p w14:paraId="005493D0" w14:textId="77777777" w:rsidR="00E8645E" w:rsidRPr="001E411F" w:rsidRDefault="00E8645E" w:rsidP="00E8645E">
      <w:pPr>
        <w:pStyle w:val="Heading2-notshowing"/>
      </w:pPr>
      <w:r w:rsidRPr="001E411F">
        <w:lastRenderedPageBreak/>
        <w:t>Ownership of intellectual property rights in this publication</w:t>
      </w:r>
    </w:p>
    <w:p w14:paraId="47B73328" w14:textId="77777777" w:rsidR="00E8645E" w:rsidRPr="00E7227D" w:rsidRDefault="00E8645E" w:rsidP="00E8645E">
      <w:pPr>
        <w:pStyle w:val="Normaldisclaimerpage"/>
      </w:pPr>
      <w:r w:rsidRPr="00E7227D">
        <w:t>Unless otherwise noted, copyright (and any other intellectual property rights, if any) in this publication is owned by the Commonwealth of Australia (referred to below as the Commonwealth).</w:t>
      </w:r>
    </w:p>
    <w:p w14:paraId="5A325FE5" w14:textId="77777777" w:rsidR="00E8645E" w:rsidRPr="001E411F" w:rsidRDefault="00E8645E" w:rsidP="00E8645E">
      <w:pPr>
        <w:pStyle w:val="Heading2-notshowing"/>
      </w:pPr>
      <w:r w:rsidRPr="001E411F">
        <w:t>Disclaimer</w:t>
      </w:r>
    </w:p>
    <w:p w14:paraId="5995BEAA" w14:textId="77777777" w:rsidR="00E8645E" w:rsidRDefault="00E8645E" w:rsidP="00E8645E">
      <w:pPr>
        <w:pStyle w:val="Normaldisclaimerpage"/>
      </w:pPr>
      <w:r>
        <w:t>The material contained in this publication is made available on the understanding that the Commonwealth is not providing professional advice, and that users exercise their own skill and care with respect to its use, and seek independent advice if necessary.</w:t>
      </w:r>
    </w:p>
    <w:p w14:paraId="60C05DDE" w14:textId="77777777" w:rsidR="00E8645E" w:rsidRDefault="00E8645E" w:rsidP="00E8645E">
      <w:pPr>
        <w:pStyle w:val="Normaldisclaimerpage"/>
      </w:pPr>
      <w: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4EDDECE2" w14:textId="77777777" w:rsidR="00E8645E" w:rsidRPr="001E411F" w:rsidRDefault="00E8645E" w:rsidP="00E8645E">
      <w:pPr>
        <w:pStyle w:val="Heading2-notshowing"/>
      </w:pPr>
      <w:proofErr w:type="gramStart"/>
      <w:r w:rsidRPr="001E411F">
        <w:t>Creative Commons</w:t>
      </w:r>
      <w:proofErr w:type="gramEnd"/>
      <w:r w:rsidRPr="001E411F">
        <w:t xml:space="preserve"> licence</w:t>
      </w:r>
    </w:p>
    <w:p w14:paraId="32D56EC6" w14:textId="77777777" w:rsidR="00E8645E" w:rsidRDefault="00E8645E" w:rsidP="00E8645E">
      <w:pPr>
        <w:pStyle w:val="Normaldisclaimerpage"/>
      </w:pPr>
      <w:r>
        <w:t>With the exception of (a) the Coat of Arms; (b) the Department of Infrastructure, Transport, Regional Development and Communications photos and graphics; and (c) [OTHER], copyright in this publication is licensed under a Creative Commons Attribution 4.0 Australia Licence.</w:t>
      </w:r>
    </w:p>
    <w:p w14:paraId="41075F25" w14:textId="77777777" w:rsidR="00E8645E" w:rsidRDefault="00E8645E" w:rsidP="00E8645E">
      <w:pPr>
        <w:pStyle w:val="Normaldisclaimerpage"/>
      </w:pPr>
      <w:r>
        <w:t>Creative Commons Attribution 4.0 Australia Licence is a standard form licence agreement that allows you to copy, communicate and adapt this publication provided that you attribute the work to the Commonwealth and abide by the other licence terms.</w:t>
      </w:r>
    </w:p>
    <w:p w14:paraId="52D9F7A4" w14:textId="77777777" w:rsidR="00E8645E" w:rsidRDefault="00E8645E" w:rsidP="00E8645E">
      <w:pPr>
        <w:pStyle w:val="Normaldisclaimerpage"/>
      </w:pPr>
      <w:r>
        <w:t xml:space="preserve">Further information on the licence terms is available from </w:t>
      </w:r>
      <w:hyperlink r:id="rId15" w:history="1">
        <w:r w:rsidRPr="00AB127C">
          <w:rPr>
            <w:rStyle w:val="Hyperlink"/>
          </w:rPr>
          <w:t>https://creativecommons.org/licenses/by/4.0/</w:t>
        </w:r>
      </w:hyperlink>
      <w:r>
        <w:t>.</w:t>
      </w:r>
      <w:r>
        <w:br/>
        <w:t>This publication should be attributed in the following way: © Commonwealth of Australia 2020.</w:t>
      </w:r>
    </w:p>
    <w:p w14:paraId="0EFE2952" w14:textId="77777777" w:rsidR="00E8645E" w:rsidRPr="001E411F" w:rsidRDefault="00E8645E" w:rsidP="00E8645E">
      <w:pPr>
        <w:pStyle w:val="Heading2-notshowing"/>
      </w:pPr>
      <w:r w:rsidRPr="001E411F">
        <w:t>Use of the Coat of Arms</w:t>
      </w:r>
    </w:p>
    <w:p w14:paraId="4783E0FE" w14:textId="77777777" w:rsidR="00E8645E" w:rsidRDefault="00E8645E" w:rsidP="00E8645E">
      <w:pPr>
        <w:pStyle w:val="Normaldisclaimerpage"/>
      </w:pPr>
      <w:r>
        <w:t xml:space="preserve">The Department of the Prime Minister and Cabinet sets the terms under which the Coat of Arms is used. Please refer to the Commonwealth Coat of Arms — Information and Guidelines publication available at </w:t>
      </w:r>
      <w:hyperlink r:id="rId16" w:history="1">
        <w:r w:rsidRPr="00AB127C">
          <w:rPr>
            <w:rStyle w:val="Hyperlink"/>
          </w:rPr>
          <w:t>www.pmc.gov.au</w:t>
        </w:r>
      </w:hyperlink>
      <w:r>
        <w:t>.</w:t>
      </w:r>
    </w:p>
    <w:p w14:paraId="295B3E93" w14:textId="77777777" w:rsidR="00E8645E" w:rsidRPr="001E411F" w:rsidRDefault="00E8645E" w:rsidP="00E8645E">
      <w:pPr>
        <w:pStyle w:val="Heading2-notshowing"/>
      </w:pPr>
      <w:r w:rsidRPr="001E411F">
        <w:lastRenderedPageBreak/>
        <w:t>Contact us</w:t>
      </w:r>
    </w:p>
    <w:p w14:paraId="2C7C6020" w14:textId="77777777" w:rsidR="00E8645E" w:rsidRDefault="00E8645E" w:rsidP="00E8645E">
      <w:pPr>
        <w:pStyle w:val="Normaldisclaimerpage"/>
        <w:keepNext/>
        <w:keepLines/>
      </w:pPr>
      <w:r>
        <w:t>This publication is available in hard copy or PDF format. All other rights are reserved, including in relation to any Departmental logos or trademarks which may exist. For enquiries regarding the licence and any use of this publication, please contact:</w:t>
      </w:r>
    </w:p>
    <w:p w14:paraId="3A80737B" w14:textId="77777777" w:rsidR="00E8645E" w:rsidRDefault="00E8645E" w:rsidP="00E8645E">
      <w:pPr>
        <w:pStyle w:val="Normaldisclaimerpage"/>
        <w:ind w:left="567"/>
      </w:pPr>
      <w:r>
        <w:t>Director—Publishing and Communications</w:t>
      </w:r>
      <w:r>
        <w:br/>
        <w:t>Communication Branch</w:t>
      </w:r>
      <w:r>
        <w:br/>
        <w:t>Department of Infrastructure, Transport, Regional Development and Communications</w:t>
      </w:r>
      <w:r>
        <w:br/>
        <w:t>GPO Box 594</w:t>
      </w:r>
      <w:r>
        <w:br/>
        <w:t>Canberra ACT 2601</w:t>
      </w:r>
      <w:r>
        <w:br/>
        <w:t>Australia</w:t>
      </w:r>
    </w:p>
    <w:p w14:paraId="6CDB16F0" w14:textId="77777777" w:rsidR="00E8645E" w:rsidRDefault="00E8645E" w:rsidP="00E8645E">
      <w:pPr>
        <w:pStyle w:val="Normaldisclaimerpage"/>
        <w:ind w:left="567"/>
      </w:pPr>
      <w:r>
        <w:t xml:space="preserve">Email: </w:t>
      </w:r>
      <w:hyperlink r:id="rId17" w:history="1">
        <w:r w:rsidRPr="004203BA">
          <w:rPr>
            <w:rStyle w:val="Hyperlink"/>
          </w:rPr>
          <w:t>publishing@communications.gov.au</w:t>
        </w:r>
      </w:hyperlink>
    </w:p>
    <w:p w14:paraId="19C5AC54" w14:textId="2C0BEC8D" w:rsidR="00E8645E" w:rsidRDefault="00E8645E" w:rsidP="00E8645E">
      <w:pPr>
        <w:pStyle w:val="Normaldisclaimerpage"/>
        <w:spacing w:after="40"/>
        <w:ind w:left="567"/>
      </w:pPr>
      <w:r>
        <w:t xml:space="preserve">Websites: </w:t>
      </w:r>
      <w:hyperlink r:id="rId18" w:history="1">
        <w:r w:rsidRPr="00AB127C">
          <w:rPr>
            <w:rStyle w:val="Hyperlink"/>
          </w:rPr>
          <w:t>www.infrastructure.gov.au</w:t>
        </w:r>
      </w:hyperlink>
      <w:r>
        <w:t xml:space="preserve"> | </w:t>
      </w:r>
      <w:hyperlink r:id="rId19" w:history="1">
        <w:r w:rsidRPr="00AB127C">
          <w:rPr>
            <w:rStyle w:val="Hyperlink"/>
          </w:rPr>
          <w:t>www.communications.gov.au</w:t>
        </w:r>
      </w:hyperlink>
      <w:r>
        <w:t xml:space="preserve"> | </w:t>
      </w:r>
      <w:hyperlink r:id="rId20" w:history="1">
        <w:r w:rsidRPr="00AB127C">
          <w:rPr>
            <w:rStyle w:val="Hyperlink"/>
          </w:rPr>
          <w:t>www.arts.gov.au</w:t>
        </w:r>
      </w:hyperlink>
      <w:r>
        <w:t>.</w:t>
      </w:r>
    </w:p>
    <w:p w14:paraId="552E21A7" w14:textId="488C00BF" w:rsidR="00FD3D09" w:rsidRDefault="00FD3D09" w:rsidP="00E8645E">
      <w:pPr>
        <w:pStyle w:val="Normaldisclaimerpage"/>
      </w:pPr>
      <w:r>
        <w:br w:type="page"/>
      </w:r>
    </w:p>
    <w:p w14:paraId="552E21A8" w14:textId="77777777" w:rsidR="00FD3D09" w:rsidRPr="005113AA" w:rsidRDefault="00FD3D09" w:rsidP="00FD3D09">
      <w:pPr>
        <w:pStyle w:val="Heading2notshowing"/>
      </w:pPr>
      <w:r w:rsidRPr="005113AA">
        <w:lastRenderedPageBreak/>
        <w:t>Contents</w:t>
      </w:r>
    </w:p>
    <w:p w14:paraId="43320DE2" w14:textId="3C5ED805" w:rsidR="00854836" w:rsidRDefault="00FD3D09">
      <w:pPr>
        <w:pStyle w:val="TOC1"/>
        <w:rPr>
          <w:rFonts w:asciiTheme="minorHAnsi" w:eastAsiaTheme="minorEastAsia" w:hAnsiTheme="minorHAnsi"/>
          <w:b w:val="0"/>
          <w:noProof/>
          <w:color w:val="auto"/>
          <w:sz w:val="22"/>
          <w:lang w:eastAsia="en-AU"/>
        </w:rPr>
      </w:pPr>
      <w:r>
        <w:rPr>
          <w:rFonts w:ascii="Calibri" w:eastAsia="PMingLiU" w:hAnsi="Calibri" w:cs="Mangal"/>
          <w:color w:val="0F293A"/>
          <w:sz w:val="24"/>
        </w:rPr>
        <w:fldChar w:fldCharType="begin"/>
      </w:r>
      <w:r>
        <w:rPr>
          <w:rFonts w:ascii="Calibri" w:eastAsia="PMingLiU" w:hAnsi="Calibri" w:cs="Mangal"/>
          <w:color w:val="0F293A"/>
          <w:sz w:val="24"/>
        </w:rPr>
        <w:instrText xml:space="preserve"> TOC \h \z \t "Heading 2,1,Heading 3,2,Heading 4,3" </w:instrText>
      </w:r>
      <w:r>
        <w:rPr>
          <w:rFonts w:ascii="Calibri" w:eastAsia="PMingLiU" w:hAnsi="Calibri" w:cs="Mangal"/>
          <w:color w:val="0F293A"/>
          <w:sz w:val="24"/>
        </w:rPr>
        <w:fldChar w:fldCharType="separate"/>
      </w:r>
      <w:hyperlink w:anchor="_Toc34140179" w:history="1">
        <w:r w:rsidR="00854836" w:rsidRPr="000F5DD4">
          <w:rPr>
            <w:rStyle w:val="Hyperlink"/>
            <w:noProof/>
          </w:rPr>
          <w:t>About this document</w:t>
        </w:r>
        <w:r w:rsidR="00854836">
          <w:rPr>
            <w:noProof/>
            <w:webHidden/>
          </w:rPr>
          <w:tab/>
        </w:r>
        <w:r w:rsidR="00854836">
          <w:rPr>
            <w:noProof/>
            <w:webHidden/>
          </w:rPr>
          <w:fldChar w:fldCharType="begin"/>
        </w:r>
        <w:r w:rsidR="00854836">
          <w:rPr>
            <w:noProof/>
            <w:webHidden/>
          </w:rPr>
          <w:instrText xml:space="preserve"> PAGEREF _Toc34140179 \h </w:instrText>
        </w:r>
        <w:r w:rsidR="00854836">
          <w:rPr>
            <w:noProof/>
            <w:webHidden/>
          </w:rPr>
        </w:r>
        <w:r w:rsidR="00854836">
          <w:rPr>
            <w:noProof/>
            <w:webHidden/>
          </w:rPr>
          <w:fldChar w:fldCharType="separate"/>
        </w:r>
        <w:r w:rsidR="00854836">
          <w:rPr>
            <w:noProof/>
            <w:webHidden/>
          </w:rPr>
          <w:t>1</w:t>
        </w:r>
        <w:r w:rsidR="00854836">
          <w:rPr>
            <w:noProof/>
            <w:webHidden/>
          </w:rPr>
          <w:fldChar w:fldCharType="end"/>
        </w:r>
      </w:hyperlink>
    </w:p>
    <w:p w14:paraId="724B64F3" w14:textId="2BCBDB72" w:rsidR="00854836" w:rsidRDefault="00103FEE">
      <w:pPr>
        <w:pStyle w:val="TOC1"/>
        <w:rPr>
          <w:rFonts w:asciiTheme="minorHAnsi" w:eastAsiaTheme="minorEastAsia" w:hAnsiTheme="minorHAnsi"/>
          <w:b w:val="0"/>
          <w:noProof/>
          <w:color w:val="auto"/>
          <w:sz w:val="22"/>
          <w:lang w:eastAsia="en-AU"/>
        </w:rPr>
      </w:pPr>
      <w:hyperlink w:anchor="_Toc34140180" w:history="1">
        <w:r w:rsidR="00854836" w:rsidRPr="000F5DD4">
          <w:rPr>
            <w:rStyle w:val="Hyperlink"/>
            <w:noProof/>
          </w:rPr>
          <w:t>Table 1. Cultural and creative activity 2008–09 and 2017–18</w:t>
        </w:r>
        <w:r w:rsidR="00854836">
          <w:rPr>
            <w:noProof/>
            <w:webHidden/>
          </w:rPr>
          <w:tab/>
        </w:r>
        <w:r w:rsidR="00854836">
          <w:rPr>
            <w:noProof/>
            <w:webHidden/>
          </w:rPr>
          <w:fldChar w:fldCharType="begin"/>
        </w:r>
        <w:r w:rsidR="00854836">
          <w:rPr>
            <w:noProof/>
            <w:webHidden/>
          </w:rPr>
          <w:instrText xml:space="preserve"> PAGEREF _Toc34140180 \h </w:instrText>
        </w:r>
        <w:r w:rsidR="00854836">
          <w:rPr>
            <w:noProof/>
            <w:webHidden/>
          </w:rPr>
        </w:r>
        <w:r w:rsidR="00854836">
          <w:rPr>
            <w:noProof/>
            <w:webHidden/>
          </w:rPr>
          <w:fldChar w:fldCharType="separate"/>
        </w:r>
        <w:r w:rsidR="00854836">
          <w:rPr>
            <w:noProof/>
            <w:webHidden/>
          </w:rPr>
          <w:t>2</w:t>
        </w:r>
        <w:r w:rsidR="00854836">
          <w:rPr>
            <w:noProof/>
            <w:webHidden/>
          </w:rPr>
          <w:fldChar w:fldCharType="end"/>
        </w:r>
      </w:hyperlink>
    </w:p>
    <w:p w14:paraId="516CB3EA" w14:textId="29969001" w:rsidR="00854836" w:rsidRDefault="00103FEE">
      <w:pPr>
        <w:pStyle w:val="TOC1"/>
        <w:rPr>
          <w:rFonts w:asciiTheme="minorHAnsi" w:eastAsiaTheme="minorEastAsia" w:hAnsiTheme="minorHAnsi"/>
          <w:b w:val="0"/>
          <w:noProof/>
          <w:color w:val="auto"/>
          <w:sz w:val="22"/>
          <w:lang w:eastAsia="en-AU"/>
        </w:rPr>
      </w:pPr>
      <w:hyperlink w:anchor="_Toc34140181" w:history="1">
        <w:r w:rsidR="00854836" w:rsidRPr="000F5DD4">
          <w:rPr>
            <w:rStyle w:val="Hyperlink"/>
            <w:noProof/>
          </w:rPr>
          <w:t>Figure 1. Cultural and creative activity, 2017–18</w:t>
        </w:r>
        <w:r w:rsidR="00854836">
          <w:rPr>
            <w:noProof/>
            <w:webHidden/>
          </w:rPr>
          <w:tab/>
        </w:r>
        <w:r w:rsidR="00854836">
          <w:rPr>
            <w:noProof/>
            <w:webHidden/>
          </w:rPr>
          <w:fldChar w:fldCharType="begin"/>
        </w:r>
        <w:r w:rsidR="00854836">
          <w:rPr>
            <w:noProof/>
            <w:webHidden/>
          </w:rPr>
          <w:instrText xml:space="preserve"> PAGEREF _Toc34140181 \h </w:instrText>
        </w:r>
        <w:r w:rsidR="00854836">
          <w:rPr>
            <w:noProof/>
            <w:webHidden/>
          </w:rPr>
        </w:r>
        <w:r w:rsidR="00854836">
          <w:rPr>
            <w:noProof/>
            <w:webHidden/>
          </w:rPr>
          <w:fldChar w:fldCharType="separate"/>
        </w:r>
        <w:r w:rsidR="00854836">
          <w:rPr>
            <w:noProof/>
            <w:webHidden/>
          </w:rPr>
          <w:t>3</w:t>
        </w:r>
        <w:r w:rsidR="00854836">
          <w:rPr>
            <w:noProof/>
            <w:webHidden/>
          </w:rPr>
          <w:fldChar w:fldCharType="end"/>
        </w:r>
      </w:hyperlink>
    </w:p>
    <w:p w14:paraId="523EF8BD" w14:textId="16ED4280" w:rsidR="00854836" w:rsidRDefault="00103FEE">
      <w:pPr>
        <w:pStyle w:val="TOC1"/>
        <w:rPr>
          <w:rFonts w:asciiTheme="minorHAnsi" w:eastAsiaTheme="minorEastAsia" w:hAnsiTheme="minorHAnsi"/>
          <w:b w:val="0"/>
          <w:noProof/>
          <w:color w:val="auto"/>
          <w:sz w:val="22"/>
          <w:lang w:eastAsia="en-AU"/>
        </w:rPr>
      </w:pPr>
      <w:hyperlink w:anchor="_Toc34140182" w:history="1">
        <w:r w:rsidR="00854836" w:rsidRPr="000F5DD4">
          <w:rPr>
            <w:rStyle w:val="Hyperlink"/>
            <w:bCs/>
            <w:noProof/>
          </w:rPr>
          <w:t>Figure 2. Cultural and creative industries, Gross Value Added (GVA) by domain 2017–18</w:t>
        </w:r>
        <w:r w:rsidR="00854836">
          <w:rPr>
            <w:noProof/>
            <w:webHidden/>
          </w:rPr>
          <w:tab/>
        </w:r>
        <w:r w:rsidR="00854836">
          <w:rPr>
            <w:noProof/>
            <w:webHidden/>
          </w:rPr>
          <w:fldChar w:fldCharType="begin"/>
        </w:r>
        <w:r w:rsidR="00854836">
          <w:rPr>
            <w:noProof/>
            <w:webHidden/>
          </w:rPr>
          <w:instrText xml:space="preserve"> PAGEREF _Toc34140182 \h </w:instrText>
        </w:r>
        <w:r w:rsidR="00854836">
          <w:rPr>
            <w:noProof/>
            <w:webHidden/>
          </w:rPr>
        </w:r>
        <w:r w:rsidR="00854836">
          <w:rPr>
            <w:noProof/>
            <w:webHidden/>
          </w:rPr>
          <w:fldChar w:fldCharType="separate"/>
        </w:r>
        <w:r w:rsidR="00854836">
          <w:rPr>
            <w:noProof/>
            <w:webHidden/>
          </w:rPr>
          <w:t>4</w:t>
        </w:r>
        <w:r w:rsidR="00854836">
          <w:rPr>
            <w:noProof/>
            <w:webHidden/>
          </w:rPr>
          <w:fldChar w:fldCharType="end"/>
        </w:r>
      </w:hyperlink>
    </w:p>
    <w:p w14:paraId="54D9579B" w14:textId="71F07392" w:rsidR="00854836" w:rsidRDefault="00103FEE">
      <w:pPr>
        <w:pStyle w:val="TOC1"/>
        <w:rPr>
          <w:rFonts w:asciiTheme="minorHAnsi" w:eastAsiaTheme="minorEastAsia" w:hAnsiTheme="minorHAnsi"/>
          <w:b w:val="0"/>
          <w:noProof/>
          <w:color w:val="auto"/>
          <w:sz w:val="22"/>
          <w:lang w:eastAsia="en-AU"/>
        </w:rPr>
      </w:pPr>
      <w:hyperlink w:anchor="_Toc34140183" w:history="1">
        <w:r w:rsidR="00854836" w:rsidRPr="000F5DD4">
          <w:rPr>
            <w:rStyle w:val="Hyperlink"/>
            <w:bCs/>
            <w:noProof/>
          </w:rPr>
          <w:t>Figure 3. Cultural and creative activity, 2008–09 to 2017–18</w:t>
        </w:r>
        <w:r w:rsidR="00854836">
          <w:rPr>
            <w:noProof/>
            <w:webHidden/>
          </w:rPr>
          <w:tab/>
        </w:r>
        <w:r w:rsidR="00854836">
          <w:rPr>
            <w:noProof/>
            <w:webHidden/>
          </w:rPr>
          <w:fldChar w:fldCharType="begin"/>
        </w:r>
        <w:r w:rsidR="00854836">
          <w:rPr>
            <w:noProof/>
            <w:webHidden/>
          </w:rPr>
          <w:instrText xml:space="preserve"> PAGEREF _Toc34140183 \h </w:instrText>
        </w:r>
        <w:r w:rsidR="00854836">
          <w:rPr>
            <w:noProof/>
            <w:webHidden/>
          </w:rPr>
        </w:r>
        <w:r w:rsidR="00854836">
          <w:rPr>
            <w:noProof/>
            <w:webHidden/>
          </w:rPr>
          <w:fldChar w:fldCharType="separate"/>
        </w:r>
        <w:r w:rsidR="00854836">
          <w:rPr>
            <w:noProof/>
            <w:webHidden/>
          </w:rPr>
          <w:t>5</w:t>
        </w:r>
        <w:r w:rsidR="00854836">
          <w:rPr>
            <w:noProof/>
            <w:webHidden/>
          </w:rPr>
          <w:fldChar w:fldCharType="end"/>
        </w:r>
      </w:hyperlink>
    </w:p>
    <w:p w14:paraId="3102B332" w14:textId="05E58611" w:rsidR="00854836" w:rsidRDefault="00103FEE">
      <w:pPr>
        <w:pStyle w:val="TOC1"/>
        <w:rPr>
          <w:rFonts w:asciiTheme="minorHAnsi" w:eastAsiaTheme="minorEastAsia" w:hAnsiTheme="minorHAnsi"/>
          <w:b w:val="0"/>
          <w:noProof/>
          <w:color w:val="auto"/>
          <w:sz w:val="22"/>
          <w:lang w:eastAsia="en-AU"/>
        </w:rPr>
      </w:pPr>
      <w:hyperlink w:anchor="_Toc34140184" w:history="1">
        <w:r w:rsidR="00854836" w:rsidRPr="000F5DD4">
          <w:rPr>
            <w:rStyle w:val="Hyperlink"/>
            <w:bCs/>
            <w:noProof/>
          </w:rPr>
          <w:t>Table 2. Cultural and creative activity, share of GDP, 2008–09 to 2017–18</w:t>
        </w:r>
        <w:r w:rsidR="00854836">
          <w:rPr>
            <w:noProof/>
            <w:webHidden/>
          </w:rPr>
          <w:tab/>
        </w:r>
        <w:r w:rsidR="00854836">
          <w:rPr>
            <w:noProof/>
            <w:webHidden/>
          </w:rPr>
          <w:fldChar w:fldCharType="begin"/>
        </w:r>
        <w:r w:rsidR="00854836">
          <w:rPr>
            <w:noProof/>
            <w:webHidden/>
          </w:rPr>
          <w:instrText xml:space="preserve"> PAGEREF _Toc34140184 \h </w:instrText>
        </w:r>
        <w:r w:rsidR="00854836">
          <w:rPr>
            <w:noProof/>
            <w:webHidden/>
          </w:rPr>
        </w:r>
        <w:r w:rsidR="00854836">
          <w:rPr>
            <w:noProof/>
            <w:webHidden/>
          </w:rPr>
          <w:fldChar w:fldCharType="separate"/>
        </w:r>
        <w:r w:rsidR="00854836">
          <w:rPr>
            <w:noProof/>
            <w:webHidden/>
          </w:rPr>
          <w:t>6</w:t>
        </w:r>
        <w:r w:rsidR="00854836">
          <w:rPr>
            <w:noProof/>
            <w:webHidden/>
          </w:rPr>
          <w:fldChar w:fldCharType="end"/>
        </w:r>
      </w:hyperlink>
    </w:p>
    <w:p w14:paraId="4FA14F7E" w14:textId="2A6358EA" w:rsidR="00854836" w:rsidRDefault="00103FEE">
      <w:pPr>
        <w:pStyle w:val="TOC1"/>
        <w:rPr>
          <w:rFonts w:asciiTheme="minorHAnsi" w:eastAsiaTheme="minorEastAsia" w:hAnsiTheme="minorHAnsi"/>
          <w:b w:val="0"/>
          <w:noProof/>
          <w:color w:val="auto"/>
          <w:sz w:val="22"/>
          <w:lang w:eastAsia="en-AU"/>
        </w:rPr>
      </w:pPr>
      <w:hyperlink w:anchor="_Toc34140185" w:history="1">
        <w:r w:rsidR="00854836" w:rsidRPr="000F5DD4">
          <w:rPr>
            <w:rStyle w:val="Hyperlink"/>
            <w:bCs/>
            <w:noProof/>
          </w:rPr>
          <w:t>Figure 4. Cultural and creative activity relative to nominal GDP</w:t>
        </w:r>
        <w:r w:rsidR="00854836">
          <w:rPr>
            <w:noProof/>
            <w:webHidden/>
          </w:rPr>
          <w:tab/>
        </w:r>
        <w:r w:rsidR="00854836">
          <w:rPr>
            <w:noProof/>
            <w:webHidden/>
          </w:rPr>
          <w:fldChar w:fldCharType="begin"/>
        </w:r>
        <w:r w:rsidR="00854836">
          <w:rPr>
            <w:noProof/>
            <w:webHidden/>
          </w:rPr>
          <w:instrText xml:space="preserve"> PAGEREF _Toc34140185 \h </w:instrText>
        </w:r>
        <w:r w:rsidR="00854836">
          <w:rPr>
            <w:noProof/>
            <w:webHidden/>
          </w:rPr>
        </w:r>
        <w:r w:rsidR="00854836">
          <w:rPr>
            <w:noProof/>
            <w:webHidden/>
          </w:rPr>
          <w:fldChar w:fldCharType="separate"/>
        </w:r>
        <w:r w:rsidR="00854836">
          <w:rPr>
            <w:noProof/>
            <w:webHidden/>
          </w:rPr>
          <w:t>7</w:t>
        </w:r>
        <w:r w:rsidR="00854836">
          <w:rPr>
            <w:noProof/>
            <w:webHidden/>
          </w:rPr>
          <w:fldChar w:fldCharType="end"/>
        </w:r>
      </w:hyperlink>
    </w:p>
    <w:p w14:paraId="7A7375CD" w14:textId="677924A0" w:rsidR="00854836" w:rsidRDefault="00103FEE">
      <w:pPr>
        <w:pStyle w:val="TOC1"/>
        <w:rPr>
          <w:rFonts w:asciiTheme="minorHAnsi" w:eastAsiaTheme="minorEastAsia" w:hAnsiTheme="minorHAnsi"/>
          <w:b w:val="0"/>
          <w:noProof/>
          <w:color w:val="auto"/>
          <w:sz w:val="22"/>
          <w:lang w:eastAsia="en-AU"/>
        </w:rPr>
      </w:pPr>
      <w:hyperlink w:anchor="_Toc34140186" w:history="1">
        <w:r w:rsidR="00854836" w:rsidRPr="000F5DD4">
          <w:rPr>
            <w:rStyle w:val="Hyperlink"/>
            <w:bCs/>
            <w:noProof/>
          </w:rPr>
          <w:t>Figure 5. Cultural and creative activity, share of GDP, 2008–09 to 2017–18</w:t>
        </w:r>
        <w:r w:rsidR="00854836">
          <w:rPr>
            <w:noProof/>
            <w:webHidden/>
          </w:rPr>
          <w:tab/>
        </w:r>
        <w:r w:rsidR="00854836">
          <w:rPr>
            <w:noProof/>
            <w:webHidden/>
          </w:rPr>
          <w:fldChar w:fldCharType="begin"/>
        </w:r>
        <w:r w:rsidR="00854836">
          <w:rPr>
            <w:noProof/>
            <w:webHidden/>
          </w:rPr>
          <w:instrText xml:space="preserve"> PAGEREF _Toc34140186 \h </w:instrText>
        </w:r>
        <w:r w:rsidR="00854836">
          <w:rPr>
            <w:noProof/>
            <w:webHidden/>
          </w:rPr>
        </w:r>
        <w:r w:rsidR="00854836">
          <w:rPr>
            <w:noProof/>
            <w:webHidden/>
          </w:rPr>
          <w:fldChar w:fldCharType="separate"/>
        </w:r>
        <w:r w:rsidR="00854836">
          <w:rPr>
            <w:noProof/>
            <w:webHidden/>
          </w:rPr>
          <w:t>8</w:t>
        </w:r>
        <w:r w:rsidR="00854836">
          <w:rPr>
            <w:noProof/>
            <w:webHidden/>
          </w:rPr>
          <w:fldChar w:fldCharType="end"/>
        </w:r>
      </w:hyperlink>
    </w:p>
    <w:p w14:paraId="3A7B424B" w14:textId="7EBE1ED0" w:rsidR="00854836" w:rsidRDefault="00103FEE">
      <w:pPr>
        <w:pStyle w:val="TOC1"/>
        <w:rPr>
          <w:rFonts w:asciiTheme="minorHAnsi" w:eastAsiaTheme="minorEastAsia" w:hAnsiTheme="minorHAnsi"/>
          <w:b w:val="0"/>
          <w:noProof/>
          <w:color w:val="auto"/>
          <w:sz w:val="22"/>
          <w:lang w:eastAsia="en-AU"/>
        </w:rPr>
      </w:pPr>
      <w:hyperlink w:anchor="_Toc34140187" w:history="1">
        <w:r w:rsidR="00854836" w:rsidRPr="000F5DD4">
          <w:rPr>
            <w:rStyle w:val="Hyperlink"/>
            <w:bCs/>
            <w:noProof/>
          </w:rPr>
          <w:t>Table 3. Cultural and creative activity, GVA by industry division, 2008–09 to 2017–18</w:t>
        </w:r>
        <w:r w:rsidR="00854836">
          <w:rPr>
            <w:noProof/>
            <w:webHidden/>
          </w:rPr>
          <w:tab/>
        </w:r>
        <w:r w:rsidR="00854836">
          <w:rPr>
            <w:noProof/>
            <w:webHidden/>
          </w:rPr>
          <w:fldChar w:fldCharType="begin"/>
        </w:r>
        <w:r w:rsidR="00854836">
          <w:rPr>
            <w:noProof/>
            <w:webHidden/>
          </w:rPr>
          <w:instrText xml:space="preserve"> PAGEREF _Toc34140187 \h </w:instrText>
        </w:r>
        <w:r w:rsidR="00854836">
          <w:rPr>
            <w:noProof/>
            <w:webHidden/>
          </w:rPr>
        </w:r>
        <w:r w:rsidR="00854836">
          <w:rPr>
            <w:noProof/>
            <w:webHidden/>
          </w:rPr>
          <w:fldChar w:fldCharType="separate"/>
        </w:r>
        <w:r w:rsidR="00854836">
          <w:rPr>
            <w:noProof/>
            <w:webHidden/>
          </w:rPr>
          <w:t>9</w:t>
        </w:r>
        <w:r w:rsidR="00854836">
          <w:rPr>
            <w:noProof/>
            <w:webHidden/>
          </w:rPr>
          <w:fldChar w:fldCharType="end"/>
        </w:r>
      </w:hyperlink>
    </w:p>
    <w:p w14:paraId="25AB04CC" w14:textId="789CE6BC" w:rsidR="00854836" w:rsidRDefault="00103FEE">
      <w:pPr>
        <w:pStyle w:val="TOC1"/>
        <w:rPr>
          <w:rFonts w:asciiTheme="minorHAnsi" w:eastAsiaTheme="minorEastAsia" w:hAnsiTheme="minorHAnsi"/>
          <w:b w:val="0"/>
          <w:noProof/>
          <w:color w:val="auto"/>
          <w:sz w:val="22"/>
          <w:lang w:eastAsia="en-AU"/>
        </w:rPr>
      </w:pPr>
      <w:hyperlink w:anchor="_Toc34140188" w:history="1">
        <w:r w:rsidR="00854836" w:rsidRPr="000F5DD4">
          <w:rPr>
            <w:rStyle w:val="Hyperlink"/>
            <w:bCs/>
            <w:noProof/>
          </w:rPr>
          <w:t>Figure 6. GVA change by division, cultural and creative industries, 2008–09 to 2017–18</w:t>
        </w:r>
        <w:r w:rsidR="00854836">
          <w:rPr>
            <w:noProof/>
            <w:webHidden/>
          </w:rPr>
          <w:tab/>
        </w:r>
        <w:r w:rsidR="00854836">
          <w:rPr>
            <w:noProof/>
            <w:webHidden/>
          </w:rPr>
          <w:fldChar w:fldCharType="begin"/>
        </w:r>
        <w:r w:rsidR="00854836">
          <w:rPr>
            <w:noProof/>
            <w:webHidden/>
          </w:rPr>
          <w:instrText xml:space="preserve"> PAGEREF _Toc34140188 \h </w:instrText>
        </w:r>
        <w:r w:rsidR="00854836">
          <w:rPr>
            <w:noProof/>
            <w:webHidden/>
          </w:rPr>
        </w:r>
        <w:r w:rsidR="00854836">
          <w:rPr>
            <w:noProof/>
            <w:webHidden/>
          </w:rPr>
          <w:fldChar w:fldCharType="separate"/>
        </w:r>
        <w:r w:rsidR="00854836">
          <w:rPr>
            <w:noProof/>
            <w:webHidden/>
          </w:rPr>
          <w:t>10</w:t>
        </w:r>
        <w:r w:rsidR="00854836">
          <w:rPr>
            <w:noProof/>
            <w:webHidden/>
          </w:rPr>
          <w:fldChar w:fldCharType="end"/>
        </w:r>
      </w:hyperlink>
    </w:p>
    <w:p w14:paraId="2CE3DFE0" w14:textId="1251DECB" w:rsidR="00854836" w:rsidRDefault="00103FEE">
      <w:pPr>
        <w:pStyle w:val="TOC1"/>
        <w:rPr>
          <w:rFonts w:asciiTheme="minorHAnsi" w:eastAsiaTheme="minorEastAsia" w:hAnsiTheme="minorHAnsi"/>
          <w:b w:val="0"/>
          <w:noProof/>
          <w:color w:val="auto"/>
          <w:sz w:val="22"/>
          <w:lang w:eastAsia="en-AU"/>
        </w:rPr>
      </w:pPr>
      <w:hyperlink w:anchor="_Toc34140189" w:history="1">
        <w:r w:rsidR="00854836" w:rsidRPr="000F5DD4">
          <w:rPr>
            <w:rStyle w:val="Hyperlink"/>
            <w:bCs/>
            <w:noProof/>
          </w:rPr>
          <w:t>Figure 7. GVA change of cultural and creative industries in manufacturing, 2008–09 to 2017–18</w:t>
        </w:r>
        <w:r w:rsidR="00854836">
          <w:rPr>
            <w:noProof/>
            <w:webHidden/>
          </w:rPr>
          <w:tab/>
        </w:r>
        <w:r w:rsidR="00854836">
          <w:rPr>
            <w:noProof/>
            <w:webHidden/>
          </w:rPr>
          <w:fldChar w:fldCharType="begin"/>
        </w:r>
        <w:r w:rsidR="00854836">
          <w:rPr>
            <w:noProof/>
            <w:webHidden/>
          </w:rPr>
          <w:instrText xml:space="preserve"> PAGEREF _Toc34140189 \h </w:instrText>
        </w:r>
        <w:r w:rsidR="00854836">
          <w:rPr>
            <w:noProof/>
            <w:webHidden/>
          </w:rPr>
        </w:r>
        <w:r w:rsidR="00854836">
          <w:rPr>
            <w:noProof/>
            <w:webHidden/>
          </w:rPr>
          <w:fldChar w:fldCharType="separate"/>
        </w:r>
        <w:r w:rsidR="00854836">
          <w:rPr>
            <w:noProof/>
            <w:webHidden/>
          </w:rPr>
          <w:t>11</w:t>
        </w:r>
        <w:r w:rsidR="00854836">
          <w:rPr>
            <w:noProof/>
            <w:webHidden/>
          </w:rPr>
          <w:fldChar w:fldCharType="end"/>
        </w:r>
      </w:hyperlink>
    </w:p>
    <w:p w14:paraId="3D105F14" w14:textId="73FE5AE4" w:rsidR="00854836" w:rsidRDefault="00103FEE">
      <w:pPr>
        <w:pStyle w:val="TOC1"/>
        <w:rPr>
          <w:rFonts w:asciiTheme="minorHAnsi" w:eastAsiaTheme="minorEastAsia" w:hAnsiTheme="minorHAnsi"/>
          <w:b w:val="0"/>
          <w:noProof/>
          <w:color w:val="auto"/>
          <w:sz w:val="22"/>
          <w:lang w:eastAsia="en-AU"/>
        </w:rPr>
      </w:pPr>
      <w:hyperlink w:anchor="_Toc34140190" w:history="1">
        <w:r w:rsidR="00854836" w:rsidRPr="000F5DD4">
          <w:rPr>
            <w:rStyle w:val="Hyperlink"/>
            <w:bCs/>
            <w:noProof/>
          </w:rPr>
          <w:t>Figure 8. Industry division’s GVA relative to GDP</w:t>
        </w:r>
        <w:r w:rsidR="00854836">
          <w:rPr>
            <w:noProof/>
            <w:webHidden/>
          </w:rPr>
          <w:tab/>
        </w:r>
        <w:r w:rsidR="00854836">
          <w:rPr>
            <w:noProof/>
            <w:webHidden/>
          </w:rPr>
          <w:fldChar w:fldCharType="begin"/>
        </w:r>
        <w:r w:rsidR="00854836">
          <w:rPr>
            <w:noProof/>
            <w:webHidden/>
          </w:rPr>
          <w:instrText xml:space="preserve"> PAGEREF _Toc34140190 \h </w:instrText>
        </w:r>
        <w:r w:rsidR="00854836">
          <w:rPr>
            <w:noProof/>
            <w:webHidden/>
          </w:rPr>
        </w:r>
        <w:r w:rsidR="00854836">
          <w:rPr>
            <w:noProof/>
            <w:webHidden/>
          </w:rPr>
          <w:fldChar w:fldCharType="separate"/>
        </w:r>
        <w:r w:rsidR="00854836">
          <w:rPr>
            <w:noProof/>
            <w:webHidden/>
          </w:rPr>
          <w:t>12</w:t>
        </w:r>
        <w:r w:rsidR="00854836">
          <w:rPr>
            <w:noProof/>
            <w:webHidden/>
          </w:rPr>
          <w:fldChar w:fldCharType="end"/>
        </w:r>
      </w:hyperlink>
    </w:p>
    <w:p w14:paraId="381C5FC7" w14:textId="488F42EE" w:rsidR="00854836" w:rsidRDefault="00103FEE">
      <w:pPr>
        <w:pStyle w:val="TOC1"/>
        <w:rPr>
          <w:rFonts w:asciiTheme="minorHAnsi" w:eastAsiaTheme="minorEastAsia" w:hAnsiTheme="minorHAnsi"/>
          <w:b w:val="0"/>
          <w:noProof/>
          <w:color w:val="auto"/>
          <w:sz w:val="22"/>
          <w:lang w:eastAsia="en-AU"/>
        </w:rPr>
      </w:pPr>
      <w:hyperlink w:anchor="_Toc34140191" w:history="1">
        <w:r w:rsidR="00854836" w:rsidRPr="000F5DD4">
          <w:rPr>
            <w:rStyle w:val="Hyperlink"/>
            <w:bCs/>
            <w:noProof/>
          </w:rPr>
          <w:t>Table 4. Cultural activity, share of GDP, 2008–09 to 2017–18</w:t>
        </w:r>
        <w:r w:rsidR="00854836">
          <w:rPr>
            <w:noProof/>
            <w:webHidden/>
          </w:rPr>
          <w:tab/>
        </w:r>
        <w:r w:rsidR="00854836">
          <w:rPr>
            <w:noProof/>
            <w:webHidden/>
          </w:rPr>
          <w:fldChar w:fldCharType="begin"/>
        </w:r>
        <w:r w:rsidR="00854836">
          <w:rPr>
            <w:noProof/>
            <w:webHidden/>
          </w:rPr>
          <w:instrText xml:space="preserve"> PAGEREF _Toc34140191 \h </w:instrText>
        </w:r>
        <w:r w:rsidR="00854836">
          <w:rPr>
            <w:noProof/>
            <w:webHidden/>
          </w:rPr>
        </w:r>
        <w:r w:rsidR="00854836">
          <w:rPr>
            <w:noProof/>
            <w:webHidden/>
          </w:rPr>
          <w:fldChar w:fldCharType="separate"/>
        </w:r>
        <w:r w:rsidR="00854836">
          <w:rPr>
            <w:noProof/>
            <w:webHidden/>
          </w:rPr>
          <w:t>13</w:t>
        </w:r>
        <w:r w:rsidR="00854836">
          <w:rPr>
            <w:noProof/>
            <w:webHidden/>
          </w:rPr>
          <w:fldChar w:fldCharType="end"/>
        </w:r>
      </w:hyperlink>
    </w:p>
    <w:p w14:paraId="33932325" w14:textId="7604ED68" w:rsidR="00854836" w:rsidRDefault="00103FEE">
      <w:pPr>
        <w:pStyle w:val="TOC1"/>
        <w:rPr>
          <w:rFonts w:asciiTheme="minorHAnsi" w:eastAsiaTheme="minorEastAsia" w:hAnsiTheme="minorHAnsi"/>
          <w:b w:val="0"/>
          <w:noProof/>
          <w:color w:val="auto"/>
          <w:sz w:val="22"/>
          <w:lang w:eastAsia="en-AU"/>
        </w:rPr>
      </w:pPr>
      <w:hyperlink w:anchor="_Toc34140192" w:history="1">
        <w:r w:rsidR="00854836" w:rsidRPr="000F5DD4">
          <w:rPr>
            <w:rStyle w:val="Hyperlink"/>
            <w:bCs/>
            <w:noProof/>
          </w:rPr>
          <w:t>Figure 9. GVA by domain, cultural industries, 2017–18 ($m)</w:t>
        </w:r>
        <w:r w:rsidR="00854836">
          <w:rPr>
            <w:noProof/>
            <w:webHidden/>
          </w:rPr>
          <w:tab/>
        </w:r>
        <w:r w:rsidR="00854836">
          <w:rPr>
            <w:noProof/>
            <w:webHidden/>
          </w:rPr>
          <w:fldChar w:fldCharType="begin"/>
        </w:r>
        <w:r w:rsidR="00854836">
          <w:rPr>
            <w:noProof/>
            <w:webHidden/>
          </w:rPr>
          <w:instrText xml:space="preserve"> PAGEREF _Toc34140192 \h </w:instrText>
        </w:r>
        <w:r w:rsidR="00854836">
          <w:rPr>
            <w:noProof/>
            <w:webHidden/>
          </w:rPr>
        </w:r>
        <w:r w:rsidR="00854836">
          <w:rPr>
            <w:noProof/>
            <w:webHidden/>
          </w:rPr>
          <w:fldChar w:fldCharType="separate"/>
        </w:r>
        <w:r w:rsidR="00854836">
          <w:rPr>
            <w:noProof/>
            <w:webHidden/>
          </w:rPr>
          <w:t>14</w:t>
        </w:r>
        <w:r w:rsidR="00854836">
          <w:rPr>
            <w:noProof/>
            <w:webHidden/>
          </w:rPr>
          <w:fldChar w:fldCharType="end"/>
        </w:r>
      </w:hyperlink>
    </w:p>
    <w:p w14:paraId="2EB811B8" w14:textId="2B45B3F6" w:rsidR="00854836" w:rsidRDefault="00103FEE">
      <w:pPr>
        <w:pStyle w:val="TOC1"/>
        <w:rPr>
          <w:rFonts w:asciiTheme="minorHAnsi" w:eastAsiaTheme="minorEastAsia" w:hAnsiTheme="minorHAnsi"/>
          <w:b w:val="0"/>
          <w:noProof/>
          <w:color w:val="auto"/>
          <w:sz w:val="22"/>
          <w:lang w:eastAsia="en-AU"/>
        </w:rPr>
      </w:pPr>
      <w:hyperlink w:anchor="_Toc34140193" w:history="1">
        <w:r w:rsidR="00854836" w:rsidRPr="000F5DD4">
          <w:rPr>
            <w:rStyle w:val="Hyperlink"/>
            <w:bCs/>
            <w:noProof/>
          </w:rPr>
          <w:t>Figure 10. Cultural activity, share of GDP, 2008–09 to 2017–18</w:t>
        </w:r>
        <w:r w:rsidR="00854836">
          <w:rPr>
            <w:noProof/>
            <w:webHidden/>
          </w:rPr>
          <w:tab/>
        </w:r>
        <w:r w:rsidR="00854836">
          <w:rPr>
            <w:noProof/>
            <w:webHidden/>
          </w:rPr>
          <w:fldChar w:fldCharType="begin"/>
        </w:r>
        <w:r w:rsidR="00854836">
          <w:rPr>
            <w:noProof/>
            <w:webHidden/>
          </w:rPr>
          <w:instrText xml:space="preserve"> PAGEREF _Toc34140193 \h </w:instrText>
        </w:r>
        <w:r w:rsidR="00854836">
          <w:rPr>
            <w:noProof/>
            <w:webHidden/>
          </w:rPr>
        </w:r>
        <w:r w:rsidR="00854836">
          <w:rPr>
            <w:noProof/>
            <w:webHidden/>
          </w:rPr>
          <w:fldChar w:fldCharType="separate"/>
        </w:r>
        <w:r w:rsidR="00854836">
          <w:rPr>
            <w:noProof/>
            <w:webHidden/>
          </w:rPr>
          <w:t>15</w:t>
        </w:r>
        <w:r w:rsidR="00854836">
          <w:rPr>
            <w:noProof/>
            <w:webHidden/>
          </w:rPr>
          <w:fldChar w:fldCharType="end"/>
        </w:r>
      </w:hyperlink>
    </w:p>
    <w:p w14:paraId="668C7A10" w14:textId="0BE14EF2" w:rsidR="00854836" w:rsidRDefault="00103FEE">
      <w:pPr>
        <w:pStyle w:val="TOC1"/>
        <w:rPr>
          <w:rFonts w:asciiTheme="minorHAnsi" w:eastAsiaTheme="minorEastAsia" w:hAnsiTheme="minorHAnsi"/>
          <w:b w:val="0"/>
          <w:noProof/>
          <w:color w:val="auto"/>
          <w:sz w:val="22"/>
          <w:lang w:eastAsia="en-AU"/>
        </w:rPr>
      </w:pPr>
      <w:hyperlink w:anchor="_Toc34140194" w:history="1">
        <w:r w:rsidR="00854836" w:rsidRPr="000F5DD4">
          <w:rPr>
            <w:rStyle w:val="Hyperlink"/>
            <w:bCs/>
            <w:noProof/>
          </w:rPr>
          <w:t>Table 5. Creative activity, share of GDP, 2008–09 to 2017–18</w:t>
        </w:r>
        <w:r w:rsidR="00854836">
          <w:rPr>
            <w:noProof/>
            <w:webHidden/>
          </w:rPr>
          <w:tab/>
        </w:r>
        <w:r w:rsidR="00854836">
          <w:rPr>
            <w:noProof/>
            <w:webHidden/>
          </w:rPr>
          <w:fldChar w:fldCharType="begin"/>
        </w:r>
        <w:r w:rsidR="00854836">
          <w:rPr>
            <w:noProof/>
            <w:webHidden/>
          </w:rPr>
          <w:instrText xml:space="preserve"> PAGEREF _Toc34140194 \h </w:instrText>
        </w:r>
        <w:r w:rsidR="00854836">
          <w:rPr>
            <w:noProof/>
            <w:webHidden/>
          </w:rPr>
        </w:r>
        <w:r w:rsidR="00854836">
          <w:rPr>
            <w:noProof/>
            <w:webHidden/>
          </w:rPr>
          <w:fldChar w:fldCharType="separate"/>
        </w:r>
        <w:r w:rsidR="00854836">
          <w:rPr>
            <w:noProof/>
            <w:webHidden/>
          </w:rPr>
          <w:t>16</w:t>
        </w:r>
        <w:r w:rsidR="00854836">
          <w:rPr>
            <w:noProof/>
            <w:webHidden/>
          </w:rPr>
          <w:fldChar w:fldCharType="end"/>
        </w:r>
      </w:hyperlink>
    </w:p>
    <w:p w14:paraId="363396D3" w14:textId="08F598C4" w:rsidR="00854836" w:rsidRDefault="00103FEE">
      <w:pPr>
        <w:pStyle w:val="TOC1"/>
        <w:rPr>
          <w:rFonts w:asciiTheme="minorHAnsi" w:eastAsiaTheme="minorEastAsia" w:hAnsiTheme="minorHAnsi"/>
          <w:b w:val="0"/>
          <w:noProof/>
          <w:color w:val="auto"/>
          <w:sz w:val="22"/>
          <w:lang w:eastAsia="en-AU"/>
        </w:rPr>
      </w:pPr>
      <w:hyperlink w:anchor="_Toc34140195" w:history="1">
        <w:r w:rsidR="00854836" w:rsidRPr="000F5DD4">
          <w:rPr>
            <w:rStyle w:val="Hyperlink"/>
            <w:bCs/>
            <w:noProof/>
          </w:rPr>
          <w:t>Figure 11. GVA by domain, creative industries, 2017–18 ($m)</w:t>
        </w:r>
        <w:r w:rsidR="00854836">
          <w:rPr>
            <w:noProof/>
            <w:webHidden/>
          </w:rPr>
          <w:tab/>
        </w:r>
        <w:r w:rsidR="00854836">
          <w:rPr>
            <w:noProof/>
            <w:webHidden/>
          </w:rPr>
          <w:fldChar w:fldCharType="begin"/>
        </w:r>
        <w:r w:rsidR="00854836">
          <w:rPr>
            <w:noProof/>
            <w:webHidden/>
          </w:rPr>
          <w:instrText xml:space="preserve"> PAGEREF _Toc34140195 \h </w:instrText>
        </w:r>
        <w:r w:rsidR="00854836">
          <w:rPr>
            <w:noProof/>
            <w:webHidden/>
          </w:rPr>
        </w:r>
        <w:r w:rsidR="00854836">
          <w:rPr>
            <w:noProof/>
            <w:webHidden/>
          </w:rPr>
          <w:fldChar w:fldCharType="separate"/>
        </w:r>
        <w:r w:rsidR="00854836">
          <w:rPr>
            <w:noProof/>
            <w:webHidden/>
          </w:rPr>
          <w:t>17</w:t>
        </w:r>
        <w:r w:rsidR="00854836">
          <w:rPr>
            <w:noProof/>
            <w:webHidden/>
          </w:rPr>
          <w:fldChar w:fldCharType="end"/>
        </w:r>
      </w:hyperlink>
    </w:p>
    <w:p w14:paraId="742DDC6A" w14:textId="1E4B33D3" w:rsidR="00854836" w:rsidRDefault="00103FEE">
      <w:pPr>
        <w:pStyle w:val="TOC1"/>
        <w:rPr>
          <w:rFonts w:asciiTheme="minorHAnsi" w:eastAsiaTheme="minorEastAsia" w:hAnsiTheme="minorHAnsi"/>
          <w:b w:val="0"/>
          <w:noProof/>
          <w:color w:val="auto"/>
          <w:sz w:val="22"/>
          <w:lang w:eastAsia="en-AU"/>
        </w:rPr>
      </w:pPr>
      <w:hyperlink w:anchor="_Toc34140196" w:history="1">
        <w:r w:rsidR="00854836" w:rsidRPr="000F5DD4">
          <w:rPr>
            <w:rStyle w:val="Hyperlink"/>
            <w:bCs/>
            <w:noProof/>
          </w:rPr>
          <w:t>Figure 12. Creative activity, share of GDP, 2008–09 to 2017–18</w:t>
        </w:r>
        <w:r w:rsidR="00854836">
          <w:rPr>
            <w:noProof/>
            <w:webHidden/>
          </w:rPr>
          <w:tab/>
        </w:r>
        <w:r w:rsidR="00854836">
          <w:rPr>
            <w:noProof/>
            <w:webHidden/>
          </w:rPr>
          <w:fldChar w:fldCharType="begin"/>
        </w:r>
        <w:r w:rsidR="00854836">
          <w:rPr>
            <w:noProof/>
            <w:webHidden/>
          </w:rPr>
          <w:instrText xml:space="preserve"> PAGEREF _Toc34140196 \h </w:instrText>
        </w:r>
        <w:r w:rsidR="00854836">
          <w:rPr>
            <w:noProof/>
            <w:webHidden/>
          </w:rPr>
        </w:r>
        <w:r w:rsidR="00854836">
          <w:rPr>
            <w:noProof/>
            <w:webHidden/>
          </w:rPr>
          <w:fldChar w:fldCharType="separate"/>
        </w:r>
        <w:r w:rsidR="00854836">
          <w:rPr>
            <w:noProof/>
            <w:webHidden/>
          </w:rPr>
          <w:t>18</w:t>
        </w:r>
        <w:r w:rsidR="00854836">
          <w:rPr>
            <w:noProof/>
            <w:webHidden/>
          </w:rPr>
          <w:fldChar w:fldCharType="end"/>
        </w:r>
      </w:hyperlink>
    </w:p>
    <w:p w14:paraId="1E6DBE74" w14:textId="08F1B527" w:rsidR="00854836" w:rsidRDefault="00103FEE">
      <w:pPr>
        <w:pStyle w:val="TOC1"/>
        <w:rPr>
          <w:rFonts w:asciiTheme="minorHAnsi" w:eastAsiaTheme="minorEastAsia" w:hAnsiTheme="minorHAnsi"/>
          <w:b w:val="0"/>
          <w:noProof/>
          <w:color w:val="auto"/>
          <w:sz w:val="22"/>
          <w:lang w:eastAsia="en-AU"/>
        </w:rPr>
      </w:pPr>
      <w:hyperlink w:anchor="_Toc34140197" w:history="1">
        <w:r w:rsidR="00854836" w:rsidRPr="000F5DD4">
          <w:rPr>
            <w:rStyle w:val="Hyperlink"/>
            <w:bCs/>
            <w:noProof/>
          </w:rPr>
          <w:t>Figure 13. Contribution of cultural and creative activity, GVA (by domain), net taxes on products and COE in other industries, 2008–09 and 2017–18</w:t>
        </w:r>
        <w:r w:rsidR="00854836">
          <w:rPr>
            <w:noProof/>
            <w:webHidden/>
          </w:rPr>
          <w:tab/>
        </w:r>
        <w:r w:rsidR="00854836">
          <w:rPr>
            <w:noProof/>
            <w:webHidden/>
          </w:rPr>
          <w:fldChar w:fldCharType="begin"/>
        </w:r>
        <w:r w:rsidR="00854836">
          <w:rPr>
            <w:noProof/>
            <w:webHidden/>
          </w:rPr>
          <w:instrText xml:space="preserve"> PAGEREF _Toc34140197 \h </w:instrText>
        </w:r>
        <w:r w:rsidR="00854836">
          <w:rPr>
            <w:noProof/>
            <w:webHidden/>
          </w:rPr>
        </w:r>
        <w:r w:rsidR="00854836">
          <w:rPr>
            <w:noProof/>
            <w:webHidden/>
          </w:rPr>
          <w:fldChar w:fldCharType="separate"/>
        </w:r>
        <w:r w:rsidR="00854836">
          <w:rPr>
            <w:noProof/>
            <w:webHidden/>
          </w:rPr>
          <w:t>19</w:t>
        </w:r>
        <w:r w:rsidR="00854836">
          <w:rPr>
            <w:noProof/>
            <w:webHidden/>
          </w:rPr>
          <w:fldChar w:fldCharType="end"/>
        </w:r>
      </w:hyperlink>
    </w:p>
    <w:p w14:paraId="73302A00" w14:textId="5E4A170B" w:rsidR="00854836" w:rsidRDefault="00103FEE">
      <w:pPr>
        <w:pStyle w:val="TOC1"/>
        <w:rPr>
          <w:rFonts w:asciiTheme="minorHAnsi" w:eastAsiaTheme="minorEastAsia" w:hAnsiTheme="minorHAnsi"/>
          <w:b w:val="0"/>
          <w:noProof/>
          <w:color w:val="auto"/>
          <w:sz w:val="22"/>
          <w:lang w:eastAsia="en-AU"/>
        </w:rPr>
      </w:pPr>
      <w:hyperlink w:anchor="_Toc34140198" w:history="1">
        <w:r w:rsidR="00854836" w:rsidRPr="000F5DD4">
          <w:rPr>
            <w:rStyle w:val="Hyperlink"/>
            <w:bCs/>
            <w:noProof/>
          </w:rPr>
          <w:t>Figure 14. Nominal GVA growth by domain, cultural and creative industries, 2008–09 to 2017–18</w:t>
        </w:r>
        <w:r w:rsidR="00854836">
          <w:rPr>
            <w:noProof/>
            <w:webHidden/>
          </w:rPr>
          <w:tab/>
        </w:r>
        <w:r w:rsidR="00854836">
          <w:rPr>
            <w:noProof/>
            <w:webHidden/>
          </w:rPr>
          <w:fldChar w:fldCharType="begin"/>
        </w:r>
        <w:r w:rsidR="00854836">
          <w:rPr>
            <w:noProof/>
            <w:webHidden/>
          </w:rPr>
          <w:instrText xml:space="preserve"> PAGEREF _Toc34140198 \h </w:instrText>
        </w:r>
        <w:r w:rsidR="00854836">
          <w:rPr>
            <w:noProof/>
            <w:webHidden/>
          </w:rPr>
        </w:r>
        <w:r w:rsidR="00854836">
          <w:rPr>
            <w:noProof/>
            <w:webHidden/>
          </w:rPr>
          <w:fldChar w:fldCharType="separate"/>
        </w:r>
        <w:r w:rsidR="00854836">
          <w:rPr>
            <w:noProof/>
            <w:webHidden/>
          </w:rPr>
          <w:t>20</w:t>
        </w:r>
        <w:r w:rsidR="00854836">
          <w:rPr>
            <w:noProof/>
            <w:webHidden/>
          </w:rPr>
          <w:fldChar w:fldCharType="end"/>
        </w:r>
      </w:hyperlink>
    </w:p>
    <w:p w14:paraId="19C8353E" w14:textId="47C89CD8" w:rsidR="00854836" w:rsidRDefault="00103FEE">
      <w:pPr>
        <w:pStyle w:val="TOC1"/>
        <w:rPr>
          <w:rFonts w:asciiTheme="minorHAnsi" w:eastAsiaTheme="minorEastAsia" w:hAnsiTheme="minorHAnsi"/>
          <w:b w:val="0"/>
          <w:noProof/>
          <w:color w:val="auto"/>
          <w:sz w:val="22"/>
          <w:lang w:eastAsia="en-AU"/>
        </w:rPr>
      </w:pPr>
      <w:hyperlink w:anchor="_Toc34140199" w:history="1">
        <w:r w:rsidR="00854836" w:rsidRPr="000F5DD4">
          <w:rPr>
            <w:rStyle w:val="Hyperlink"/>
            <w:bCs/>
            <w:noProof/>
          </w:rPr>
          <w:t>Figure 15. Domain’s GVA relative to GDP</w:t>
        </w:r>
        <w:r w:rsidR="00854836">
          <w:rPr>
            <w:noProof/>
            <w:webHidden/>
          </w:rPr>
          <w:tab/>
        </w:r>
        <w:r w:rsidR="00854836">
          <w:rPr>
            <w:noProof/>
            <w:webHidden/>
          </w:rPr>
          <w:fldChar w:fldCharType="begin"/>
        </w:r>
        <w:r w:rsidR="00854836">
          <w:rPr>
            <w:noProof/>
            <w:webHidden/>
          </w:rPr>
          <w:instrText xml:space="preserve"> PAGEREF _Toc34140199 \h </w:instrText>
        </w:r>
        <w:r w:rsidR="00854836">
          <w:rPr>
            <w:noProof/>
            <w:webHidden/>
          </w:rPr>
        </w:r>
        <w:r w:rsidR="00854836">
          <w:rPr>
            <w:noProof/>
            <w:webHidden/>
          </w:rPr>
          <w:fldChar w:fldCharType="separate"/>
        </w:r>
        <w:r w:rsidR="00854836">
          <w:rPr>
            <w:noProof/>
            <w:webHidden/>
          </w:rPr>
          <w:t>21</w:t>
        </w:r>
        <w:r w:rsidR="00854836">
          <w:rPr>
            <w:noProof/>
            <w:webHidden/>
          </w:rPr>
          <w:fldChar w:fldCharType="end"/>
        </w:r>
      </w:hyperlink>
    </w:p>
    <w:p w14:paraId="30AF4D16" w14:textId="3DFAA937" w:rsidR="00854836" w:rsidRDefault="00103FEE">
      <w:pPr>
        <w:pStyle w:val="TOC1"/>
        <w:rPr>
          <w:rFonts w:asciiTheme="minorHAnsi" w:eastAsiaTheme="minorEastAsia" w:hAnsiTheme="minorHAnsi"/>
          <w:b w:val="0"/>
          <w:noProof/>
          <w:color w:val="auto"/>
          <w:sz w:val="22"/>
          <w:lang w:eastAsia="en-AU"/>
        </w:rPr>
      </w:pPr>
      <w:hyperlink w:anchor="_Toc34140200" w:history="1">
        <w:r w:rsidR="00854836" w:rsidRPr="000F5DD4">
          <w:rPr>
            <w:rStyle w:val="Hyperlink"/>
            <w:bCs/>
            <w:noProof/>
          </w:rPr>
          <w:t>Table 6. Cultural and creative activity in museums, 2008–09 to 2017–18</w:t>
        </w:r>
        <w:r w:rsidR="00854836">
          <w:rPr>
            <w:noProof/>
            <w:webHidden/>
          </w:rPr>
          <w:tab/>
        </w:r>
        <w:r w:rsidR="00854836">
          <w:rPr>
            <w:noProof/>
            <w:webHidden/>
          </w:rPr>
          <w:fldChar w:fldCharType="begin"/>
        </w:r>
        <w:r w:rsidR="00854836">
          <w:rPr>
            <w:noProof/>
            <w:webHidden/>
          </w:rPr>
          <w:instrText xml:space="preserve"> PAGEREF _Toc34140200 \h </w:instrText>
        </w:r>
        <w:r w:rsidR="00854836">
          <w:rPr>
            <w:noProof/>
            <w:webHidden/>
          </w:rPr>
        </w:r>
        <w:r w:rsidR="00854836">
          <w:rPr>
            <w:noProof/>
            <w:webHidden/>
          </w:rPr>
          <w:fldChar w:fldCharType="separate"/>
        </w:r>
        <w:r w:rsidR="00854836">
          <w:rPr>
            <w:noProof/>
            <w:webHidden/>
          </w:rPr>
          <w:t>22</w:t>
        </w:r>
        <w:r w:rsidR="00854836">
          <w:rPr>
            <w:noProof/>
            <w:webHidden/>
          </w:rPr>
          <w:fldChar w:fldCharType="end"/>
        </w:r>
      </w:hyperlink>
    </w:p>
    <w:p w14:paraId="502D1C5C" w14:textId="036A1E15" w:rsidR="00854836" w:rsidRDefault="00103FEE">
      <w:pPr>
        <w:pStyle w:val="TOC1"/>
        <w:rPr>
          <w:rFonts w:asciiTheme="minorHAnsi" w:eastAsiaTheme="minorEastAsia" w:hAnsiTheme="minorHAnsi"/>
          <w:b w:val="0"/>
          <w:noProof/>
          <w:color w:val="auto"/>
          <w:sz w:val="22"/>
          <w:lang w:eastAsia="en-AU"/>
        </w:rPr>
      </w:pPr>
      <w:hyperlink w:anchor="_Toc34140201" w:history="1">
        <w:r w:rsidR="00854836" w:rsidRPr="000F5DD4">
          <w:rPr>
            <w:rStyle w:val="Hyperlink"/>
            <w:bCs/>
            <w:noProof/>
          </w:rPr>
          <w:t>Figure 16. GVA, cultural and creative activity in museums, 2008–09 to 2017–18</w:t>
        </w:r>
        <w:r w:rsidR="00854836">
          <w:rPr>
            <w:noProof/>
            <w:webHidden/>
          </w:rPr>
          <w:tab/>
        </w:r>
        <w:r w:rsidR="00854836">
          <w:rPr>
            <w:noProof/>
            <w:webHidden/>
          </w:rPr>
          <w:fldChar w:fldCharType="begin"/>
        </w:r>
        <w:r w:rsidR="00854836">
          <w:rPr>
            <w:noProof/>
            <w:webHidden/>
          </w:rPr>
          <w:instrText xml:space="preserve"> PAGEREF _Toc34140201 \h </w:instrText>
        </w:r>
        <w:r w:rsidR="00854836">
          <w:rPr>
            <w:noProof/>
            <w:webHidden/>
          </w:rPr>
        </w:r>
        <w:r w:rsidR="00854836">
          <w:rPr>
            <w:noProof/>
            <w:webHidden/>
          </w:rPr>
          <w:fldChar w:fldCharType="separate"/>
        </w:r>
        <w:r w:rsidR="00854836">
          <w:rPr>
            <w:noProof/>
            <w:webHidden/>
          </w:rPr>
          <w:t>23</w:t>
        </w:r>
        <w:r w:rsidR="00854836">
          <w:rPr>
            <w:noProof/>
            <w:webHidden/>
          </w:rPr>
          <w:fldChar w:fldCharType="end"/>
        </w:r>
      </w:hyperlink>
    </w:p>
    <w:p w14:paraId="6DA5C751" w14:textId="7EFD45EB" w:rsidR="00854836" w:rsidRDefault="00103FEE">
      <w:pPr>
        <w:pStyle w:val="TOC1"/>
        <w:rPr>
          <w:rFonts w:asciiTheme="minorHAnsi" w:eastAsiaTheme="minorEastAsia" w:hAnsiTheme="minorHAnsi"/>
          <w:b w:val="0"/>
          <w:noProof/>
          <w:color w:val="auto"/>
          <w:sz w:val="22"/>
          <w:lang w:eastAsia="en-AU"/>
        </w:rPr>
      </w:pPr>
      <w:hyperlink w:anchor="_Toc34140202" w:history="1">
        <w:r w:rsidR="00854836" w:rsidRPr="000F5DD4">
          <w:rPr>
            <w:rStyle w:val="Hyperlink"/>
            <w:bCs/>
            <w:noProof/>
          </w:rPr>
          <w:t>Table 7. Cultural and creative activity in environmental heritage, 2008–09 to 2017–18</w:t>
        </w:r>
        <w:r w:rsidR="00854836">
          <w:rPr>
            <w:noProof/>
            <w:webHidden/>
          </w:rPr>
          <w:tab/>
        </w:r>
        <w:r w:rsidR="00854836">
          <w:rPr>
            <w:noProof/>
            <w:webHidden/>
          </w:rPr>
          <w:fldChar w:fldCharType="begin"/>
        </w:r>
        <w:r w:rsidR="00854836">
          <w:rPr>
            <w:noProof/>
            <w:webHidden/>
          </w:rPr>
          <w:instrText xml:space="preserve"> PAGEREF _Toc34140202 \h </w:instrText>
        </w:r>
        <w:r w:rsidR="00854836">
          <w:rPr>
            <w:noProof/>
            <w:webHidden/>
          </w:rPr>
        </w:r>
        <w:r w:rsidR="00854836">
          <w:rPr>
            <w:noProof/>
            <w:webHidden/>
          </w:rPr>
          <w:fldChar w:fldCharType="separate"/>
        </w:r>
        <w:r w:rsidR="00854836">
          <w:rPr>
            <w:noProof/>
            <w:webHidden/>
          </w:rPr>
          <w:t>24</w:t>
        </w:r>
        <w:r w:rsidR="00854836">
          <w:rPr>
            <w:noProof/>
            <w:webHidden/>
          </w:rPr>
          <w:fldChar w:fldCharType="end"/>
        </w:r>
      </w:hyperlink>
    </w:p>
    <w:p w14:paraId="0BDC5CB9" w14:textId="41A905EE" w:rsidR="00854836" w:rsidRDefault="00103FEE">
      <w:pPr>
        <w:pStyle w:val="TOC1"/>
        <w:rPr>
          <w:rFonts w:asciiTheme="minorHAnsi" w:eastAsiaTheme="minorEastAsia" w:hAnsiTheme="minorHAnsi"/>
          <w:b w:val="0"/>
          <w:noProof/>
          <w:color w:val="auto"/>
          <w:sz w:val="22"/>
          <w:lang w:eastAsia="en-AU"/>
        </w:rPr>
      </w:pPr>
      <w:hyperlink w:anchor="_Toc34140203" w:history="1">
        <w:r w:rsidR="00854836" w:rsidRPr="000F5DD4">
          <w:rPr>
            <w:rStyle w:val="Hyperlink"/>
            <w:bCs/>
            <w:noProof/>
          </w:rPr>
          <w:t>Figure 17. GVA, cultural and creative activity in environmental heritage, 2008–09 to 2017–18</w:t>
        </w:r>
        <w:r w:rsidR="00854836">
          <w:rPr>
            <w:noProof/>
            <w:webHidden/>
          </w:rPr>
          <w:tab/>
        </w:r>
        <w:r w:rsidR="00854836">
          <w:rPr>
            <w:noProof/>
            <w:webHidden/>
          </w:rPr>
          <w:fldChar w:fldCharType="begin"/>
        </w:r>
        <w:r w:rsidR="00854836">
          <w:rPr>
            <w:noProof/>
            <w:webHidden/>
          </w:rPr>
          <w:instrText xml:space="preserve"> PAGEREF _Toc34140203 \h </w:instrText>
        </w:r>
        <w:r w:rsidR="00854836">
          <w:rPr>
            <w:noProof/>
            <w:webHidden/>
          </w:rPr>
        </w:r>
        <w:r w:rsidR="00854836">
          <w:rPr>
            <w:noProof/>
            <w:webHidden/>
          </w:rPr>
          <w:fldChar w:fldCharType="separate"/>
        </w:r>
        <w:r w:rsidR="00854836">
          <w:rPr>
            <w:noProof/>
            <w:webHidden/>
          </w:rPr>
          <w:t>25</w:t>
        </w:r>
        <w:r w:rsidR="00854836">
          <w:rPr>
            <w:noProof/>
            <w:webHidden/>
          </w:rPr>
          <w:fldChar w:fldCharType="end"/>
        </w:r>
      </w:hyperlink>
    </w:p>
    <w:p w14:paraId="1FDDE712" w14:textId="23C43F26" w:rsidR="00854836" w:rsidRDefault="00103FEE">
      <w:pPr>
        <w:pStyle w:val="TOC1"/>
        <w:rPr>
          <w:rFonts w:asciiTheme="minorHAnsi" w:eastAsiaTheme="minorEastAsia" w:hAnsiTheme="minorHAnsi"/>
          <w:b w:val="0"/>
          <w:noProof/>
          <w:color w:val="auto"/>
          <w:sz w:val="22"/>
          <w:lang w:eastAsia="en-AU"/>
        </w:rPr>
      </w:pPr>
      <w:hyperlink w:anchor="_Toc34140204" w:history="1">
        <w:r w:rsidR="00854836" w:rsidRPr="000F5DD4">
          <w:rPr>
            <w:rStyle w:val="Hyperlink"/>
            <w:bCs/>
            <w:noProof/>
          </w:rPr>
          <w:t>Table 8. Cultural and creative activity in libraries and archives, 2008–09 to 2017–18</w:t>
        </w:r>
        <w:r w:rsidR="00854836">
          <w:rPr>
            <w:noProof/>
            <w:webHidden/>
          </w:rPr>
          <w:tab/>
        </w:r>
        <w:r w:rsidR="00854836">
          <w:rPr>
            <w:noProof/>
            <w:webHidden/>
          </w:rPr>
          <w:fldChar w:fldCharType="begin"/>
        </w:r>
        <w:r w:rsidR="00854836">
          <w:rPr>
            <w:noProof/>
            <w:webHidden/>
          </w:rPr>
          <w:instrText xml:space="preserve"> PAGEREF _Toc34140204 \h </w:instrText>
        </w:r>
        <w:r w:rsidR="00854836">
          <w:rPr>
            <w:noProof/>
            <w:webHidden/>
          </w:rPr>
        </w:r>
        <w:r w:rsidR="00854836">
          <w:rPr>
            <w:noProof/>
            <w:webHidden/>
          </w:rPr>
          <w:fldChar w:fldCharType="separate"/>
        </w:r>
        <w:r w:rsidR="00854836">
          <w:rPr>
            <w:noProof/>
            <w:webHidden/>
          </w:rPr>
          <w:t>26</w:t>
        </w:r>
        <w:r w:rsidR="00854836">
          <w:rPr>
            <w:noProof/>
            <w:webHidden/>
          </w:rPr>
          <w:fldChar w:fldCharType="end"/>
        </w:r>
      </w:hyperlink>
    </w:p>
    <w:p w14:paraId="1EF66A6B" w14:textId="01E4868E" w:rsidR="00854836" w:rsidRDefault="00103FEE">
      <w:pPr>
        <w:pStyle w:val="TOC1"/>
        <w:rPr>
          <w:rFonts w:asciiTheme="minorHAnsi" w:eastAsiaTheme="minorEastAsia" w:hAnsiTheme="minorHAnsi"/>
          <w:b w:val="0"/>
          <w:noProof/>
          <w:color w:val="auto"/>
          <w:sz w:val="22"/>
          <w:lang w:eastAsia="en-AU"/>
        </w:rPr>
      </w:pPr>
      <w:hyperlink w:anchor="_Toc34140205" w:history="1">
        <w:r w:rsidR="00854836" w:rsidRPr="000F5DD4">
          <w:rPr>
            <w:rStyle w:val="Hyperlink"/>
            <w:bCs/>
            <w:noProof/>
          </w:rPr>
          <w:t>Figure 18. GVA, cultural and creative activity in libraries and archives, 2008–09 to 2017–18</w:t>
        </w:r>
        <w:r w:rsidR="00854836">
          <w:rPr>
            <w:noProof/>
            <w:webHidden/>
          </w:rPr>
          <w:tab/>
        </w:r>
        <w:r w:rsidR="00854836">
          <w:rPr>
            <w:noProof/>
            <w:webHidden/>
          </w:rPr>
          <w:fldChar w:fldCharType="begin"/>
        </w:r>
        <w:r w:rsidR="00854836">
          <w:rPr>
            <w:noProof/>
            <w:webHidden/>
          </w:rPr>
          <w:instrText xml:space="preserve"> PAGEREF _Toc34140205 \h </w:instrText>
        </w:r>
        <w:r w:rsidR="00854836">
          <w:rPr>
            <w:noProof/>
            <w:webHidden/>
          </w:rPr>
        </w:r>
        <w:r w:rsidR="00854836">
          <w:rPr>
            <w:noProof/>
            <w:webHidden/>
          </w:rPr>
          <w:fldChar w:fldCharType="separate"/>
        </w:r>
        <w:r w:rsidR="00854836">
          <w:rPr>
            <w:noProof/>
            <w:webHidden/>
          </w:rPr>
          <w:t>27</w:t>
        </w:r>
        <w:r w:rsidR="00854836">
          <w:rPr>
            <w:noProof/>
            <w:webHidden/>
          </w:rPr>
          <w:fldChar w:fldCharType="end"/>
        </w:r>
      </w:hyperlink>
    </w:p>
    <w:p w14:paraId="6E5D4C48" w14:textId="0A0BBD07" w:rsidR="00854836" w:rsidRDefault="00103FEE">
      <w:pPr>
        <w:pStyle w:val="TOC1"/>
        <w:rPr>
          <w:rFonts w:asciiTheme="minorHAnsi" w:eastAsiaTheme="minorEastAsia" w:hAnsiTheme="minorHAnsi"/>
          <w:b w:val="0"/>
          <w:noProof/>
          <w:color w:val="auto"/>
          <w:sz w:val="22"/>
          <w:lang w:eastAsia="en-AU"/>
        </w:rPr>
      </w:pPr>
      <w:hyperlink w:anchor="_Toc34140206" w:history="1">
        <w:r w:rsidR="00854836" w:rsidRPr="000F5DD4">
          <w:rPr>
            <w:rStyle w:val="Hyperlink"/>
            <w:bCs/>
            <w:noProof/>
          </w:rPr>
          <w:t>Table 9. Cultural and creative activity in literature and print media, 2008–09 to 2017–18</w:t>
        </w:r>
        <w:r w:rsidR="00854836">
          <w:rPr>
            <w:noProof/>
            <w:webHidden/>
          </w:rPr>
          <w:tab/>
        </w:r>
        <w:r w:rsidR="00854836">
          <w:rPr>
            <w:noProof/>
            <w:webHidden/>
          </w:rPr>
          <w:fldChar w:fldCharType="begin"/>
        </w:r>
        <w:r w:rsidR="00854836">
          <w:rPr>
            <w:noProof/>
            <w:webHidden/>
          </w:rPr>
          <w:instrText xml:space="preserve"> PAGEREF _Toc34140206 \h </w:instrText>
        </w:r>
        <w:r w:rsidR="00854836">
          <w:rPr>
            <w:noProof/>
            <w:webHidden/>
          </w:rPr>
        </w:r>
        <w:r w:rsidR="00854836">
          <w:rPr>
            <w:noProof/>
            <w:webHidden/>
          </w:rPr>
          <w:fldChar w:fldCharType="separate"/>
        </w:r>
        <w:r w:rsidR="00854836">
          <w:rPr>
            <w:noProof/>
            <w:webHidden/>
          </w:rPr>
          <w:t>28</w:t>
        </w:r>
        <w:r w:rsidR="00854836">
          <w:rPr>
            <w:noProof/>
            <w:webHidden/>
          </w:rPr>
          <w:fldChar w:fldCharType="end"/>
        </w:r>
      </w:hyperlink>
    </w:p>
    <w:p w14:paraId="0C4455F4" w14:textId="4855B0C4" w:rsidR="00854836" w:rsidRDefault="00103FEE">
      <w:pPr>
        <w:pStyle w:val="TOC1"/>
        <w:rPr>
          <w:rFonts w:asciiTheme="minorHAnsi" w:eastAsiaTheme="minorEastAsia" w:hAnsiTheme="minorHAnsi"/>
          <w:b w:val="0"/>
          <w:noProof/>
          <w:color w:val="auto"/>
          <w:sz w:val="22"/>
          <w:lang w:eastAsia="en-AU"/>
        </w:rPr>
      </w:pPr>
      <w:hyperlink w:anchor="_Toc34140207" w:history="1">
        <w:r w:rsidR="00854836" w:rsidRPr="000F5DD4">
          <w:rPr>
            <w:rStyle w:val="Hyperlink"/>
            <w:bCs/>
            <w:noProof/>
          </w:rPr>
          <w:t>Figure 19. GVA, cultural and creative activity in literature and print media, 2008–09 to 2017–18</w:t>
        </w:r>
        <w:r w:rsidR="00854836">
          <w:rPr>
            <w:noProof/>
            <w:webHidden/>
          </w:rPr>
          <w:tab/>
        </w:r>
        <w:r w:rsidR="00854836">
          <w:rPr>
            <w:noProof/>
            <w:webHidden/>
          </w:rPr>
          <w:fldChar w:fldCharType="begin"/>
        </w:r>
        <w:r w:rsidR="00854836">
          <w:rPr>
            <w:noProof/>
            <w:webHidden/>
          </w:rPr>
          <w:instrText xml:space="preserve"> PAGEREF _Toc34140207 \h </w:instrText>
        </w:r>
        <w:r w:rsidR="00854836">
          <w:rPr>
            <w:noProof/>
            <w:webHidden/>
          </w:rPr>
        </w:r>
        <w:r w:rsidR="00854836">
          <w:rPr>
            <w:noProof/>
            <w:webHidden/>
          </w:rPr>
          <w:fldChar w:fldCharType="separate"/>
        </w:r>
        <w:r w:rsidR="00854836">
          <w:rPr>
            <w:noProof/>
            <w:webHidden/>
          </w:rPr>
          <w:t>29</w:t>
        </w:r>
        <w:r w:rsidR="00854836">
          <w:rPr>
            <w:noProof/>
            <w:webHidden/>
          </w:rPr>
          <w:fldChar w:fldCharType="end"/>
        </w:r>
      </w:hyperlink>
    </w:p>
    <w:p w14:paraId="34A2256B" w14:textId="45CB1C88" w:rsidR="00854836" w:rsidRDefault="00103FEE">
      <w:pPr>
        <w:pStyle w:val="TOC1"/>
        <w:rPr>
          <w:rFonts w:asciiTheme="minorHAnsi" w:eastAsiaTheme="minorEastAsia" w:hAnsiTheme="minorHAnsi"/>
          <w:b w:val="0"/>
          <w:noProof/>
          <w:color w:val="auto"/>
          <w:sz w:val="22"/>
          <w:lang w:eastAsia="en-AU"/>
        </w:rPr>
      </w:pPr>
      <w:hyperlink w:anchor="_Toc34140208" w:history="1">
        <w:r w:rsidR="00854836" w:rsidRPr="000F5DD4">
          <w:rPr>
            <w:rStyle w:val="Hyperlink"/>
            <w:bCs/>
            <w:noProof/>
          </w:rPr>
          <w:t>Table 10. Cultural activity in literature and print media, 2008–09 to 2017–18</w:t>
        </w:r>
        <w:r w:rsidR="00854836">
          <w:rPr>
            <w:noProof/>
            <w:webHidden/>
          </w:rPr>
          <w:tab/>
        </w:r>
        <w:r w:rsidR="00854836">
          <w:rPr>
            <w:noProof/>
            <w:webHidden/>
          </w:rPr>
          <w:fldChar w:fldCharType="begin"/>
        </w:r>
        <w:r w:rsidR="00854836">
          <w:rPr>
            <w:noProof/>
            <w:webHidden/>
          </w:rPr>
          <w:instrText xml:space="preserve"> PAGEREF _Toc34140208 \h </w:instrText>
        </w:r>
        <w:r w:rsidR="00854836">
          <w:rPr>
            <w:noProof/>
            <w:webHidden/>
          </w:rPr>
        </w:r>
        <w:r w:rsidR="00854836">
          <w:rPr>
            <w:noProof/>
            <w:webHidden/>
          </w:rPr>
          <w:fldChar w:fldCharType="separate"/>
        </w:r>
        <w:r w:rsidR="00854836">
          <w:rPr>
            <w:noProof/>
            <w:webHidden/>
          </w:rPr>
          <w:t>30</w:t>
        </w:r>
        <w:r w:rsidR="00854836">
          <w:rPr>
            <w:noProof/>
            <w:webHidden/>
          </w:rPr>
          <w:fldChar w:fldCharType="end"/>
        </w:r>
      </w:hyperlink>
    </w:p>
    <w:p w14:paraId="4B82410D" w14:textId="5E95B58E" w:rsidR="00854836" w:rsidRDefault="00103FEE">
      <w:pPr>
        <w:pStyle w:val="TOC1"/>
        <w:rPr>
          <w:rFonts w:asciiTheme="minorHAnsi" w:eastAsiaTheme="minorEastAsia" w:hAnsiTheme="minorHAnsi"/>
          <w:b w:val="0"/>
          <w:noProof/>
          <w:color w:val="auto"/>
          <w:sz w:val="22"/>
          <w:lang w:eastAsia="en-AU"/>
        </w:rPr>
      </w:pPr>
      <w:hyperlink w:anchor="_Toc34140209" w:history="1">
        <w:r w:rsidR="00854836" w:rsidRPr="000F5DD4">
          <w:rPr>
            <w:rStyle w:val="Hyperlink"/>
            <w:bCs/>
            <w:noProof/>
          </w:rPr>
          <w:t>Table 11. Creative activity in literature and print media, 2008–09 to 2017–18</w:t>
        </w:r>
        <w:r w:rsidR="00854836">
          <w:rPr>
            <w:noProof/>
            <w:webHidden/>
          </w:rPr>
          <w:tab/>
        </w:r>
        <w:r w:rsidR="00854836">
          <w:rPr>
            <w:noProof/>
            <w:webHidden/>
          </w:rPr>
          <w:fldChar w:fldCharType="begin"/>
        </w:r>
        <w:r w:rsidR="00854836">
          <w:rPr>
            <w:noProof/>
            <w:webHidden/>
          </w:rPr>
          <w:instrText xml:space="preserve"> PAGEREF _Toc34140209 \h </w:instrText>
        </w:r>
        <w:r w:rsidR="00854836">
          <w:rPr>
            <w:noProof/>
            <w:webHidden/>
          </w:rPr>
        </w:r>
        <w:r w:rsidR="00854836">
          <w:rPr>
            <w:noProof/>
            <w:webHidden/>
          </w:rPr>
          <w:fldChar w:fldCharType="separate"/>
        </w:r>
        <w:r w:rsidR="00854836">
          <w:rPr>
            <w:noProof/>
            <w:webHidden/>
          </w:rPr>
          <w:t>30</w:t>
        </w:r>
        <w:r w:rsidR="00854836">
          <w:rPr>
            <w:noProof/>
            <w:webHidden/>
          </w:rPr>
          <w:fldChar w:fldCharType="end"/>
        </w:r>
      </w:hyperlink>
    </w:p>
    <w:p w14:paraId="5F067EFD" w14:textId="28C9D414" w:rsidR="00854836" w:rsidRDefault="00103FEE">
      <w:pPr>
        <w:pStyle w:val="TOC1"/>
        <w:rPr>
          <w:rFonts w:asciiTheme="minorHAnsi" w:eastAsiaTheme="minorEastAsia" w:hAnsiTheme="minorHAnsi"/>
          <w:b w:val="0"/>
          <w:noProof/>
          <w:color w:val="auto"/>
          <w:sz w:val="22"/>
          <w:lang w:eastAsia="en-AU"/>
        </w:rPr>
      </w:pPr>
      <w:hyperlink w:anchor="_Toc34140210" w:history="1">
        <w:r w:rsidR="00854836" w:rsidRPr="000F5DD4">
          <w:rPr>
            <w:rStyle w:val="Hyperlink"/>
            <w:bCs/>
            <w:noProof/>
          </w:rPr>
          <w:t>Table 12. Cultural and creative activity in performing arts, 2008–09 to 2017–18</w:t>
        </w:r>
        <w:r w:rsidR="00854836">
          <w:rPr>
            <w:noProof/>
            <w:webHidden/>
          </w:rPr>
          <w:tab/>
        </w:r>
        <w:r w:rsidR="00854836">
          <w:rPr>
            <w:noProof/>
            <w:webHidden/>
          </w:rPr>
          <w:fldChar w:fldCharType="begin"/>
        </w:r>
        <w:r w:rsidR="00854836">
          <w:rPr>
            <w:noProof/>
            <w:webHidden/>
          </w:rPr>
          <w:instrText xml:space="preserve"> PAGEREF _Toc34140210 \h </w:instrText>
        </w:r>
        <w:r w:rsidR="00854836">
          <w:rPr>
            <w:noProof/>
            <w:webHidden/>
          </w:rPr>
        </w:r>
        <w:r w:rsidR="00854836">
          <w:rPr>
            <w:noProof/>
            <w:webHidden/>
          </w:rPr>
          <w:fldChar w:fldCharType="separate"/>
        </w:r>
        <w:r w:rsidR="00854836">
          <w:rPr>
            <w:noProof/>
            <w:webHidden/>
          </w:rPr>
          <w:t>31</w:t>
        </w:r>
        <w:r w:rsidR="00854836">
          <w:rPr>
            <w:noProof/>
            <w:webHidden/>
          </w:rPr>
          <w:fldChar w:fldCharType="end"/>
        </w:r>
      </w:hyperlink>
    </w:p>
    <w:p w14:paraId="1742A600" w14:textId="4CC5A262" w:rsidR="00854836" w:rsidRDefault="00103FEE">
      <w:pPr>
        <w:pStyle w:val="TOC1"/>
        <w:rPr>
          <w:rFonts w:asciiTheme="minorHAnsi" w:eastAsiaTheme="minorEastAsia" w:hAnsiTheme="minorHAnsi"/>
          <w:b w:val="0"/>
          <w:noProof/>
          <w:color w:val="auto"/>
          <w:sz w:val="22"/>
          <w:lang w:eastAsia="en-AU"/>
        </w:rPr>
      </w:pPr>
      <w:hyperlink w:anchor="_Toc34140211" w:history="1">
        <w:r w:rsidR="00854836" w:rsidRPr="000F5DD4">
          <w:rPr>
            <w:rStyle w:val="Hyperlink"/>
            <w:bCs/>
            <w:noProof/>
          </w:rPr>
          <w:t>Figure 20. GVA, cultural and creative activity in performing arts, 2008–09 to 2017–18</w:t>
        </w:r>
        <w:r w:rsidR="00854836">
          <w:rPr>
            <w:noProof/>
            <w:webHidden/>
          </w:rPr>
          <w:tab/>
        </w:r>
        <w:r w:rsidR="00854836">
          <w:rPr>
            <w:noProof/>
            <w:webHidden/>
          </w:rPr>
          <w:fldChar w:fldCharType="begin"/>
        </w:r>
        <w:r w:rsidR="00854836">
          <w:rPr>
            <w:noProof/>
            <w:webHidden/>
          </w:rPr>
          <w:instrText xml:space="preserve"> PAGEREF _Toc34140211 \h </w:instrText>
        </w:r>
        <w:r w:rsidR="00854836">
          <w:rPr>
            <w:noProof/>
            <w:webHidden/>
          </w:rPr>
        </w:r>
        <w:r w:rsidR="00854836">
          <w:rPr>
            <w:noProof/>
            <w:webHidden/>
          </w:rPr>
          <w:fldChar w:fldCharType="separate"/>
        </w:r>
        <w:r w:rsidR="00854836">
          <w:rPr>
            <w:noProof/>
            <w:webHidden/>
          </w:rPr>
          <w:t>32</w:t>
        </w:r>
        <w:r w:rsidR="00854836">
          <w:rPr>
            <w:noProof/>
            <w:webHidden/>
          </w:rPr>
          <w:fldChar w:fldCharType="end"/>
        </w:r>
      </w:hyperlink>
    </w:p>
    <w:p w14:paraId="72E70BAA" w14:textId="50A3FA2C" w:rsidR="00854836" w:rsidRDefault="00103FEE">
      <w:pPr>
        <w:pStyle w:val="TOC1"/>
        <w:rPr>
          <w:rFonts w:asciiTheme="minorHAnsi" w:eastAsiaTheme="minorEastAsia" w:hAnsiTheme="minorHAnsi"/>
          <w:b w:val="0"/>
          <w:noProof/>
          <w:color w:val="auto"/>
          <w:sz w:val="22"/>
          <w:lang w:eastAsia="en-AU"/>
        </w:rPr>
      </w:pPr>
      <w:hyperlink w:anchor="_Toc34140212" w:history="1">
        <w:r w:rsidR="00854836" w:rsidRPr="000F5DD4">
          <w:rPr>
            <w:rStyle w:val="Hyperlink"/>
            <w:bCs/>
            <w:noProof/>
          </w:rPr>
          <w:t>Table 13. Cultural and creative activity in design, 2008–09 to 2017–18</w:t>
        </w:r>
        <w:r w:rsidR="00854836">
          <w:rPr>
            <w:noProof/>
            <w:webHidden/>
          </w:rPr>
          <w:tab/>
        </w:r>
        <w:r w:rsidR="00854836">
          <w:rPr>
            <w:noProof/>
            <w:webHidden/>
          </w:rPr>
          <w:fldChar w:fldCharType="begin"/>
        </w:r>
        <w:r w:rsidR="00854836">
          <w:rPr>
            <w:noProof/>
            <w:webHidden/>
          </w:rPr>
          <w:instrText xml:space="preserve"> PAGEREF _Toc34140212 \h </w:instrText>
        </w:r>
        <w:r w:rsidR="00854836">
          <w:rPr>
            <w:noProof/>
            <w:webHidden/>
          </w:rPr>
        </w:r>
        <w:r w:rsidR="00854836">
          <w:rPr>
            <w:noProof/>
            <w:webHidden/>
          </w:rPr>
          <w:fldChar w:fldCharType="separate"/>
        </w:r>
        <w:r w:rsidR="00854836">
          <w:rPr>
            <w:noProof/>
            <w:webHidden/>
          </w:rPr>
          <w:t>33</w:t>
        </w:r>
        <w:r w:rsidR="00854836">
          <w:rPr>
            <w:noProof/>
            <w:webHidden/>
          </w:rPr>
          <w:fldChar w:fldCharType="end"/>
        </w:r>
      </w:hyperlink>
    </w:p>
    <w:p w14:paraId="24B76568" w14:textId="25C06793" w:rsidR="00854836" w:rsidRDefault="00103FEE">
      <w:pPr>
        <w:pStyle w:val="TOC1"/>
        <w:rPr>
          <w:rFonts w:asciiTheme="minorHAnsi" w:eastAsiaTheme="minorEastAsia" w:hAnsiTheme="minorHAnsi"/>
          <w:b w:val="0"/>
          <w:noProof/>
          <w:color w:val="auto"/>
          <w:sz w:val="22"/>
          <w:lang w:eastAsia="en-AU"/>
        </w:rPr>
      </w:pPr>
      <w:hyperlink w:anchor="_Toc34140213" w:history="1">
        <w:r w:rsidR="00854836" w:rsidRPr="000F5DD4">
          <w:rPr>
            <w:rStyle w:val="Hyperlink"/>
            <w:bCs/>
            <w:noProof/>
          </w:rPr>
          <w:t>Figure 21. GVA, cultural and creative activity in design, 2008–09 to 2017–18</w:t>
        </w:r>
        <w:r w:rsidR="00854836">
          <w:rPr>
            <w:noProof/>
            <w:webHidden/>
          </w:rPr>
          <w:tab/>
        </w:r>
        <w:r w:rsidR="00854836">
          <w:rPr>
            <w:noProof/>
            <w:webHidden/>
          </w:rPr>
          <w:fldChar w:fldCharType="begin"/>
        </w:r>
        <w:r w:rsidR="00854836">
          <w:rPr>
            <w:noProof/>
            <w:webHidden/>
          </w:rPr>
          <w:instrText xml:space="preserve"> PAGEREF _Toc34140213 \h </w:instrText>
        </w:r>
        <w:r w:rsidR="00854836">
          <w:rPr>
            <w:noProof/>
            <w:webHidden/>
          </w:rPr>
        </w:r>
        <w:r w:rsidR="00854836">
          <w:rPr>
            <w:noProof/>
            <w:webHidden/>
          </w:rPr>
          <w:fldChar w:fldCharType="separate"/>
        </w:r>
        <w:r w:rsidR="00854836">
          <w:rPr>
            <w:noProof/>
            <w:webHidden/>
          </w:rPr>
          <w:t>34</w:t>
        </w:r>
        <w:r w:rsidR="00854836">
          <w:rPr>
            <w:noProof/>
            <w:webHidden/>
          </w:rPr>
          <w:fldChar w:fldCharType="end"/>
        </w:r>
      </w:hyperlink>
    </w:p>
    <w:p w14:paraId="2ABA08F2" w14:textId="45B34E1E" w:rsidR="00854836" w:rsidRDefault="00103FEE">
      <w:pPr>
        <w:pStyle w:val="TOC1"/>
        <w:rPr>
          <w:rFonts w:asciiTheme="minorHAnsi" w:eastAsiaTheme="minorEastAsia" w:hAnsiTheme="minorHAnsi"/>
          <w:b w:val="0"/>
          <w:noProof/>
          <w:color w:val="auto"/>
          <w:sz w:val="22"/>
          <w:lang w:eastAsia="en-AU"/>
        </w:rPr>
      </w:pPr>
      <w:hyperlink w:anchor="_Toc34140214" w:history="1">
        <w:r w:rsidR="00854836" w:rsidRPr="000F5DD4">
          <w:rPr>
            <w:rStyle w:val="Hyperlink"/>
            <w:bCs/>
            <w:noProof/>
          </w:rPr>
          <w:t>Table 14. Cultural activity in design, 2008–09 to 2017–18</w:t>
        </w:r>
        <w:r w:rsidR="00854836">
          <w:rPr>
            <w:noProof/>
            <w:webHidden/>
          </w:rPr>
          <w:tab/>
        </w:r>
        <w:r w:rsidR="00854836">
          <w:rPr>
            <w:noProof/>
            <w:webHidden/>
          </w:rPr>
          <w:fldChar w:fldCharType="begin"/>
        </w:r>
        <w:r w:rsidR="00854836">
          <w:rPr>
            <w:noProof/>
            <w:webHidden/>
          </w:rPr>
          <w:instrText xml:space="preserve"> PAGEREF _Toc34140214 \h </w:instrText>
        </w:r>
        <w:r w:rsidR="00854836">
          <w:rPr>
            <w:noProof/>
            <w:webHidden/>
          </w:rPr>
        </w:r>
        <w:r w:rsidR="00854836">
          <w:rPr>
            <w:noProof/>
            <w:webHidden/>
          </w:rPr>
          <w:fldChar w:fldCharType="separate"/>
        </w:r>
        <w:r w:rsidR="00854836">
          <w:rPr>
            <w:noProof/>
            <w:webHidden/>
          </w:rPr>
          <w:t>35</w:t>
        </w:r>
        <w:r w:rsidR="00854836">
          <w:rPr>
            <w:noProof/>
            <w:webHidden/>
          </w:rPr>
          <w:fldChar w:fldCharType="end"/>
        </w:r>
      </w:hyperlink>
    </w:p>
    <w:p w14:paraId="3DF5EE4D" w14:textId="61BF1573" w:rsidR="00854836" w:rsidRDefault="00103FEE">
      <w:pPr>
        <w:pStyle w:val="TOC1"/>
        <w:rPr>
          <w:rFonts w:asciiTheme="minorHAnsi" w:eastAsiaTheme="minorEastAsia" w:hAnsiTheme="minorHAnsi"/>
          <w:b w:val="0"/>
          <w:noProof/>
          <w:color w:val="auto"/>
          <w:sz w:val="22"/>
          <w:lang w:eastAsia="en-AU"/>
        </w:rPr>
      </w:pPr>
      <w:hyperlink w:anchor="_Toc34140215" w:history="1">
        <w:r w:rsidR="00854836" w:rsidRPr="000F5DD4">
          <w:rPr>
            <w:rStyle w:val="Hyperlink"/>
            <w:bCs/>
            <w:noProof/>
          </w:rPr>
          <w:t>Table 15. Cultural and creative activity in broadcasting, electronic or digital media, and film, 2008–09 to 2017–18</w:t>
        </w:r>
        <w:r w:rsidR="00854836">
          <w:rPr>
            <w:noProof/>
            <w:webHidden/>
          </w:rPr>
          <w:tab/>
        </w:r>
        <w:r w:rsidR="00854836">
          <w:rPr>
            <w:noProof/>
            <w:webHidden/>
          </w:rPr>
          <w:fldChar w:fldCharType="begin"/>
        </w:r>
        <w:r w:rsidR="00854836">
          <w:rPr>
            <w:noProof/>
            <w:webHidden/>
          </w:rPr>
          <w:instrText xml:space="preserve"> PAGEREF _Toc34140215 \h </w:instrText>
        </w:r>
        <w:r w:rsidR="00854836">
          <w:rPr>
            <w:noProof/>
            <w:webHidden/>
          </w:rPr>
        </w:r>
        <w:r w:rsidR="00854836">
          <w:rPr>
            <w:noProof/>
            <w:webHidden/>
          </w:rPr>
          <w:fldChar w:fldCharType="separate"/>
        </w:r>
        <w:r w:rsidR="00854836">
          <w:rPr>
            <w:noProof/>
            <w:webHidden/>
          </w:rPr>
          <w:t>35</w:t>
        </w:r>
        <w:r w:rsidR="00854836">
          <w:rPr>
            <w:noProof/>
            <w:webHidden/>
          </w:rPr>
          <w:fldChar w:fldCharType="end"/>
        </w:r>
      </w:hyperlink>
    </w:p>
    <w:p w14:paraId="1EC3D744" w14:textId="49FB59E5" w:rsidR="00854836" w:rsidRDefault="00103FEE">
      <w:pPr>
        <w:pStyle w:val="TOC1"/>
        <w:rPr>
          <w:rFonts w:asciiTheme="minorHAnsi" w:eastAsiaTheme="minorEastAsia" w:hAnsiTheme="minorHAnsi"/>
          <w:b w:val="0"/>
          <w:noProof/>
          <w:color w:val="auto"/>
          <w:sz w:val="22"/>
          <w:lang w:eastAsia="en-AU"/>
        </w:rPr>
      </w:pPr>
      <w:hyperlink w:anchor="_Toc34140216" w:history="1">
        <w:r w:rsidR="00854836" w:rsidRPr="000F5DD4">
          <w:rPr>
            <w:rStyle w:val="Hyperlink"/>
            <w:bCs/>
            <w:noProof/>
          </w:rPr>
          <w:t>Figure 22. GVA, cultural and creative activity in broadcasting, electronic or digital media, and film, 2008–09 to 2017–18</w:t>
        </w:r>
        <w:r w:rsidR="00854836">
          <w:rPr>
            <w:noProof/>
            <w:webHidden/>
          </w:rPr>
          <w:tab/>
        </w:r>
        <w:r w:rsidR="00854836">
          <w:rPr>
            <w:noProof/>
            <w:webHidden/>
          </w:rPr>
          <w:fldChar w:fldCharType="begin"/>
        </w:r>
        <w:r w:rsidR="00854836">
          <w:rPr>
            <w:noProof/>
            <w:webHidden/>
          </w:rPr>
          <w:instrText xml:space="preserve"> PAGEREF _Toc34140216 \h </w:instrText>
        </w:r>
        <w:r w:rsidR="00854836">
          <w:rPr>
            <w:noProof/>
            <w:webHidden/>
          </w:rPr>
        </w:r>
        <w:r w:rsidR="00854836">
          <w:rPr>
            <w:noProof/>
            <w:webHidden/>
          </w:rPr>
          <w:fldChar w:fldCharType="separate"/>
        </w:r>
        <w:r w:rsidR="00854836">
          <w:rPr>
            <w:noProof/>
            <w:webHidden/>
          </w:rPr>
          <w:t>36</w:t>
        </w:r>
        <w:r w:rsidR="00854836">
          <w:rPr>
            <w:noProof/>
            <w:webHidden/>
          </w:rPr>
          <w:fldChar w:fldCharType="end"/>
        </w:r>
      </w:hyperlink>
    </w:p>
    <w:p w14:paraId="5A2616A1" w14:textId="226D4596" w:rsidR="00854836" w:rsidRDefault="00103FEE">
      <w:pPr>
        <w:pStyle w:val="TOC1"/>
        <w:rPr>
          <w:rFonts w:asciiTheme="minorHAnsi" w:eastAsiaTheme="minorEastAsia" w:hAnsiTheme="minorHAnsi"/>
          <w:b w:val="0"/>
          <w:noProof/>
          <w:color w:val="auto"/>
          <w:sz w:val="22"/>
          <w:lang w:eastAsia="en-AU"/>
        </w:rPr>
      </w:pPr>
      <w:hyperlink w:anchor="_Toc34140217" w:history="1">
        <w:r w:rsidR="00854836" w:rsidRPr="000F5DD4">
          <w:rPr>
            <w:rStyle w:val="Hyperlink"/>
            <w:bCs/>
            <w:noProof/>
          </w:rPr>
          <w:t>Table 16. Creative activity in broadcasting, electronic or digital media, and film, 2008–09 to 2017–18</w:t>
        </w:r>
        <w:r w:rsidR="00854836">
          <w:rPr>
            <w:noProof/>
            <w:webHidden/>
          </w:rPr>
          <w:tab/>
        </w:r>
        <w:r w:rsidR="00854836">
          <w:rPr>
            <w:noProof/>
            <w:webHidden/>
          </w:rPr>
          <w:fldChar w:fldCharType="begin"/>
        </w:r>
        <w:r w:rsidR="00854836">
          <w:rPr>
            <w:noProof/>
            <w:webHidden/>
          </w:rPr>
          <w:instrText xml:space="preserve"> PAGEREF _Toc34140217 \h </w:instrText>
        </w:r>
        <w:r w:rsidR="00854836">
          <w:rPr>
            <w:noProof/>
            <w:webHidden/>
          </w:rPr>
        </w:r>
        <w:r w:rsidR="00854836">
          <w:rPr>
            <w:noProof/>
            <w:webHidden/>
          </w:rPr>
          <w:fldChar w:fldCharType="separate"/>
        </w:r>
        <w:r w:rsidR="00854836">
          <w:rPr>
            <w:noProof/>
            <w:webHidden/>
          </w:rPr>
          <w:t>37</w:t>
        </w:r>
        <w:r w:rsidR="00854836">
          <w:rPr>
            <w:noProof/>
            <w:webHidden/>
          </w:rPr>
          <w:fldChar w:fldCharType="end"/>
        </w:r>
      </w:hyperlink>
    </w:p>
    <w:p w14:paraId="023F10E8" w14:textId="6434603D" w:rsidR="00854836" w:rsidRDefault="00103FEE">
      <w:pPr>
        <w:pStyle w:val="TOC1"/>
        <w:rPr>
          <w:rFonts w:asciiTheme="minorHAnsi" w:eastAsiaTheme="minorEastAsia" w:hAnsiTheme="minorHAnsi"/>
          <w:b w:val="0"/>
          <w:noProof/>
          <w:color w:val="auto"/>
          <w:sz w:val="22"/>
          <w:lang w:eastAsia="en-AU"/>
        </w:rPr>
      </w:pPr>
      <w:hyperlink w:anchor="_Toc34140218" w:history="1">
        <w:r w:rsidR="00854836" w:rsidRPr="000F5DD4">
          <w:rPr>
            <w:rStyle w:val="Hyperlink"/>
            <w:bCs/>
            <w:noProof/>
          </w:rPr>
          <w:t>Table 17. Cultural and creative activity in music composition and publishing, 2008–09 to 2017–18</w:t>
        </w:r>
        <w:r w:rsidR="00854836">
          <w:rPr>
            <w:noProof/>
            <w:webHidden/>
          </w:rPr>
          <w:tab/>
        </w:r>
        <w:r w:rsidR="00854836">
          <w:rPr>
            <w:noProof/>
            <w:webHidden/>
          </w:rPr>
          <w:fldChar w:fldCharType="begin"/>
        </w:r>
        <w:r w:rsidR="00854836">
          <w:rPr>
            <w:noProof/>
            <w:webHidden/>
          </w:rPr>
          <w:instrText xml:space="preserve"> PAGEREF _Toc34140218 \h </w:instrText>
        </w:r>
        <w:r w:rsidR="00854836">
          <w:rPr>
            <w:noProof/>
            <w:webHidden/>
          </w:rPr>
        </w:r>
        <w:r w:rsidR="00854836">
          <w:rPr>
            <w:noProof/>
            <w:webHidden/>
          </w:rPr>
          <w:fldChar w:fldCharType="separate"/>
        </w:r>
        <w:r w:rsidR="00854836">
          <w:rPr>
            <w:noProof/>
            <w:webHidden/>
          </w:rPr>
          <w:t>37</w:t>
        </w:r>
        <w:r w:rsidR="00854836">
          <w:rPr>
            <w:noProof/>
            <w:webHidden/>
          </w:rPr>
          <w:fldChar w:fldCharType="end"/>
        </w:r>
      </w:hyperlink>
    </w:p>
    <w:p w14:paraId="487855C5" w14:textId="636E03E9" w:rsidR="00854836" w:rsidRDefault="00103FEE">
      <w:pPr>
        <w:pStyle w:val="TOC1"/>
        <w:rPr>
          <w:rFonts w:asciiTheme="minorHAnsi" w:eastAsiaTheme="minorEastAsia" w:hAnsiTheme="minorHAnsi"/>
          <w:b w:val="0"/>
          <w:noProof/>
          <w:color w:val="auto"/>
          <w:sz w:val="22"/>
          <w:lang w:eastAsia="en-AU"/>
        </w:rPr>
      </w:pPr>
      <w:hyperlink w:anchor="_Toc34140219" w:history="1">
        <w:r w:rsidR="00854836" w:rsidRPr="000F5DD4">
          <w:rPr>
            <w:rStyle w:val="Hyperlink"/>
            <w:bCs/>
            <w:noProof/>
          </w:rPr>
          <w:t>Figure 23. GVA, cultural and creative activity in music composition and publishing, 2008–09 to 2017–18</w:t>
        </w:r>
        <w:r w:rsidR="00854836">
          <w:rPr>
            <w:noProof/>
            <w:webHidden/>
          </w:rPr>
          <w:tab/>
        </w:r>
        <w:r w:rsidR="00854836">
          <w:rPr>
            <w:noProof/>
            <w:webHidden/>
          </w:rPr>
          <w:fldChar w:fldCharType="begin"/>
        </w:r>
        <w:r w:rsidR="00854836">
          <w:rPr>
            <w:noProof/>
            <w:webHidden/>
          </w:rPr>
          <w:instrText xml:space="preserve"> PAGEREF _Toc34140219 \h </w:instrText>
        </w:r>
        <w:r w:rsidR="00854836">
          <w:rPr>
            <w:noProof/>
            <w:webHidden/>
          </w:rPr>
        </w:r>
        <w:r w:rsidR="00854836">
          <w:rPr>
            <w:noProof/>
            <w:webHidden/>
          </w:rPr>
          <w:fldChar w:fldCharType="separate"/>
        </w:r>
        <w:r w:rsidR="00854836">
          <w:rPr>
            <w:noProof/>
            <w:webHidden/>
          </w:rPr>
          <w:t>38</w:t>
        </w:r>
        <w:r w:rsidR="00854836">
          <w:rPr>
            <w:noProof/>
            <w:webHidden/>
          </w:rPr>
          <w:fldChar w:fldCharType="end"/>
        </w:r>
      </w:hyperlink>
    </w:p>
    <w:p w14:paraId="4B7F36F7" w14:textId="56DE5EF2" w:rsidR="00854836" w:rsidRDefault="00103FEE">
      <w:pPr>
        <w:pStyle w:val="TOC1"/>
        <w:rPr>
          <w:rFonts w:asciiTheme="minorHAnsi" w:eastAsiaTheme="minorEastAsia" w:hAnsiTheme="minorHAnsi"/>
          <w:b w:val="0"/>
          <w:noProof/>
          <w:color w:val="auto"/>
          <w:sz w:val="22"/>
          <w:lang w:eastAsia="en-AU"/>
        </w:rPr>
      </w:pPr>
      <w:hyperlink w:anchor="_Toc34140220" w:history="1">
        <w:r w:rsidR="00854836" w:rsidRPr="000F5DD4">
          <w:rPr>
            <w:rStyle w:val="Hyperlink"/>
            <w:bCs/>
            <w:noProof/>
          </w:rPr>
          <w:t>Table 18. Cultural and creative activity in visual arts and crafts, 2008–09 to 2017–18</w:t>
        </w:r>
        <w:r w:rsidR="00854836">
          <w:rPr>
            <w:noProof/>
            <w:webHidden/>
          </w:rPr>
          <w:tab/>
        </w:r>
        <w:r w:rsidR="00854836">
          <w:rPr>
            <w:noProof/>
            <w:webHidden/>
          </w:rPr>
          <w:fldChar w:fldCharType="begin"/>
        </w:r>
        <w:r w:rsidR="00854836">
          <w:rPr>
            <w:noProof/>
            <w:webHidden/>
          </w:rPr>
          <w:instrText xml:space="preserve"> PAGEREF _Toc34140220 \h </w:instrText>
        </w:r>
        <w:r w:rsidR="00854836">
          <w:rPr>
            <w:noProof/>
            <w:webHidden/>
          </w:rPr>
        </w:r>
        <w:r w:rsidR="00854836">
          <w:rPr>
            <w:noProof/>
            <w:webHidden/>
          </w:rPr>
          <w:fldChar w:fldCharType="separate"/>
        </w:r>
        <w:r w:rsidR="00854836">
          <w:rPr>
            <w:noProof/>
            <w:webHidden/>
          </w:rPr>
          <w:t>39</w:t>
        </w:r>
        <w:r w:rsidR="00854836">
          <w:rPr>
            <w:noProof/>
            <w:webHidden/>
          </w:rPr>
          <w:fldChar w:fldCharType="end"/>
        </w:r>
      </w:hyperlink>
    </w:p>
    <w:p w14:paraId="6A6C8EC0" w14:textId="72F54803" w:rsidR="00854836" w:rsidRDefault="00103FEE">
      <w:pPr>
        <w:pStyle w:val="TOC1"/>
        <w:rPr>
          <w:rFonts w:asciiTheme="minorHAnsi" w:eastAsiaTheme="minorEastAsia" w:hAnsiTheme="minorHAnsi"/>
          <w:b w:val="0"/>
          <w:noProof/>
          <w:color w:val="auto"/>
          <w:sz w:val="22"/>
          <w:lang w:eastAsia="en-AU"/>
        </w:rPr>
      </w:pPr>
      <w:hyperlink w:anchor="_Toc34140221" w:history="1">
        <w:r w:rsidR="00854836" w:rsidRPr="000F5DD4">
          <w:rPr>
            <w:rStyle w:val="Hyperlink"/>
            <w:bCs/>
            <w:noProof/>
          </w:rPr>
          <w:t>Figure 24. GVA, cultural and creative activity in visual arts and crafts, 2008–09 to 2017–18</w:t>
        </w:r>
        <w:r w:rsidR="00854836">
          <w:rPr>
            <w:noProof/>
            <w:webHidden/>
          </w:rPr>
          <w:tab/>
        </w:r>
        <w:r w:rsidR="00854836">
          <w:rPr>
            <w:noProof/>
            <w:webHidden/>
          </w:rPr>
          <w:fldChar w:fldCharType="begin"/>
        </w:r>
        <w:r w:rsidR="00854836">
          <w:rPr>
            <w:noProof/>
            <w:webHidden/>
          </w:rPr>
          <w:instrText xml:space="preserve"> PAGEREF _Toc34140221 \h </w:instrText>
        </w:r>
        <w:r w:rsidR="00854836">
          <w:rPr>
            <w:noProof/>
            <w:webHidden/>
          </w:rPr>
        </w:r>
        <w:r w:rsidR="00854836">
          <w:rPr>
            <w:noProof/>
            <w:webHidden/>
          </w:rPr>
          <w:fldChar w:fldCharType="separate"/>
        </w:r>
        <w:r w:rsidR="00854836">
          <w:rPr>
            <w:noProof/>
            <w:webHidden/>
          </w:rPr>
          <w:t>40</w:t>
        </w:r>
        <w:r w:rsidR="00854836">
          <w:rPr>
            <w:noProof/>
            <w:webHidden/>
          </w:rPr>
          <w:fldChar w:fldCharType="end"/>
        </w:r>
      </w:hyperlink>
    </w:p>
    <w:p w14:paraId="61AD409A" w14:textId="1787D6CE" w:rsidR="00854836" w:rsidRDefault="00103FEE">
      <w:pPr>
        <w:pStyle w:val="TOC1"/>
        <w:rPr>
          <w:rFonts w:asciiTheme="minorHAnsi" w:eastAsiaTheme="minorEastAsia" w:hAnsiTheme="minorHAnsi"/>
          <w:b w:val="0"/>
          <w:noProof/>
          <w:color w:val="auto"/>
          <w:sz w:val="22"/>
          <w:lang w:eastAsia="en-AU"/>
        </w:rPr>
      </w:pPr>
      <w:hyperlink w:anchor="_Toc34140222" w:history="1">
        <w:r w:rsidR="00854836" w:rsidRPr="000F5DD4">
          <w:rPr>
            <w:rStyle w:val="Hyperlink"/>
            <w:bCs/>
            <w:noProof/>
          </w:rPr>
          <w:t>Table 19. Cultural and creative activity in fashion, 2008–09 to 2017–18</w:t>
        </w:r>
        <w:r w:rsidR="00854836">
          <w:rPr>
            <w:noProof/>
            <w:webHidden/>
          </w:rPr>
          <w:tab/>
        </w:r>
        <w:r w:rsidR="00854836">
          <w:rPr>
            <w:noProof/>
            <w:webHidden/>
          </w:rPr>
          <w:fldChar w:fldCharType="begin"/>
        </w:r>
        <w:r w:rsidR="00854836">
          <w:rPr>
            <w:noProof/>
            <w:webHidden/>
          </w:rPr>
          <w:instrText xml:space="preserve"> PAGEREF _Toc34140222 \h </w:instrText>
        </w:r>
        <w:r w:rsidR="00854836">
          <w:rPr>
            <w:noProof/>
            <w:webHidden/>
          </w:rPr>
        </w:r>
        <w:r w:rsidR="00854836">
          <w:rPr>
            <w:noProof/>
            <w:webHidden/>
          </w:rPr>
          <w:fldChar w:fldCharType="separate"/>
        </w:r>
        <w:r w:rsidR="00854836">
          <w:rPr>
            <w:noProof/>
            <w:webHidden/>
          </w:rPr>
          <w:t>41</w:t>
        </w:r>
        <w:r w:rsidR="00854836">
          <w:rPr>
            <w:noProof/>
            <w:webHidden/>
          </w:rPr>
          <w:fldChar w:fldCharType="end"/>
        </w:r>
      </w:hyperlink>
    </w:p>
    <w:p w14:paraId="4E944084" w14:textId="29CDD82A" w:rsidR="00854836" w:rsidRDefault="00103FEE">
      <w:pPr>
        <w:pStyle w:val="TOC1"/>
        <w:rPr>
          <w:rFonts w:asciiTheme="minorHAnsi" w:eastAsiaTheme="minorEastAsia" w:hAnsiTheme="minorHAnsi"/>
          <w:b w:val="0"/>
          <w:noProof/>
          <w:color w:val="auto"/>
          <w:sz w:val="22"/>
          <w:lang w:eastAsia="en-AU"/>
        </w:rPr>
      </w:pPr>
      <w:hyperlink w:anchor="_Toc34140223" w:history="1">
        <w:r w:rsidR="00854836" w:rsidRPr="000F5DD4">
          <w:rPr>
            <w:rStyle w:val="Hyperlink"/>
            <w:bCs/>
            <w:noProof/>
          </w:rPr>
          <w:t>Figure 25. GVA, cultural and creative activity in fashion, 2008–09 to 2017–18</w:t>
        </w:r>
        <w:r w:rsidR="00854836">
          <w:rPr>
            <w:noProof/>
            <w:webHidden/>
          </w:rPr>
          <w:tab/>
        </w:r>
        <w:r w:rsidR="00854836">
          <w:rPr>
            <w:noProof/>
            <w:webHidden/>
          </w:rPr>
          <w:fldChar w:fldCharType="begin"/>
        </w:r>
        <w:r w:rsidR="00854836">
          <w:rPr>
            <w:noProof/>
            <w:webHidden/>
          </w:rPr>
          <w:instrText xml:space="preserve"> PAGEREF _Toc34140223 \h </w:instrText>
        </w:r>
        <w:r w:rsidR="00854836">
          <w:rPr>
            <w:noProof/>
            <w:webHidden/>
          </w:rPr>
        </w:r>
        <w:r w:rsidR="00854836">
          <w:rPr>
            <w:noProof/>
            <w:webHidden/>
          </w:rPr>
          <w:fldChar w:fldCharType="separate"/>
        </w:r>
        <w:r w:rsidR="00854836">
          <w:rPr>
            <w:noProof/>
            <w:webHidden/>
          </w:rPr>
          <w:t>42</w:t>
        </w:r>
        <w:r w:rsidR="00854836">
          <w:rPr>
            <w:noProof/>
            <w:webHidden/>
          </w:rPr>
          <w:fldChar w:fldCharType="end"/>
        </w:r>
      </w:hyperlink>
    </w:p>
    <w:p w14:paraId="287BE95D" w14:textId="0FEF8233" w:rsidR="00854836" w:rsidRDefault="00103FEE">
      <w:pPr>
        <w:pStyle w:val="TOC1"/>
        <w:rPr>
          <w:rFonts w:asciiTheme="minorHAnsi" w:eastAsiaTheme="minorEastAsia" w:hAnsiTheme="minorHAnsi"/>
          <w:b w:val="0"/>
          <w:noProof/>
          <w:color w:val="auto"/>
          <w:sz w:val="22"/>
          <w:lang w:eastAsia="en-AU"/>
        </w:rPr>
      </w:pPr>
      <w:hyperlink w:anchor="_Toc34140224" w:history="1">
        <w:r w:rsidR="00854836" w:rsidRPr="000F5DD4">
          <w:rPr>
            <w:rStyle w:val="Hyperlink"/>
            <w:bCs/>
            <w:noProof/>
          </w:rPr>
          <w:t>Table 20. Cultural and creative activity in other culture and goods manufacturing and sales, 2008–09 to 2017–18</w:t>
        </w:r>
        <w:r w:rsidR="00854836">
          <w:rPr>
            <w:noProof/>
            <w:webHidden/>
          </w:rPr>
          <w:tab/>
        </w:r>
        <w:r w:rsidR="00854836">
          <w:rPr>
            <w:noProof/>
            <w:webHidden/>
          </w:rPr>
          <w:fldChar w:fldCharType="begin"/>
        </w:r>
        <w:r w:rsidR="00854836">
          <w:rPr>
            <w:noProof/>
            <w:webHidden/>
          </w:rPr>
          <w:instrText xml:space="preserve"> PAGEREF _Toc34140224 \h </w:instrText>
        </w:r>
        <w:r w:rsidR="00854836">
          <w:rPr>
            <w:noProof/>
            <w:webHidden/>
          </w:rPr>
        </w:r>
        <w:r w:rsidR="00854836">
          <w:rPr>
            <w:noProof/>
            <w:webHidden/>
          </w:rPr>
          <w:fldChar w:fldCharType="separate"/>
        </w:r>
        <w:r w:rsidR="00854836">
          <w:rPr>
            <w:noProof/>
            <w:webHidden/>
          </w:rPr>
          <w:t>43</w:t>
        </w:r>
        <w:r w:rsidR="00854836">
          <w:rPr>
            <w:noProof/>
            <w:webHidden/>
          </w:rPr>
          <w:fldChar w:fldCharType="end"/>
        </w:r>
      </w:hyperlink>
    </w:p>
    <w:p w14:paraId="34B44D5B" w14:textId="3B27A917" w:rsidR="00854836" w:rsidRDefault="00103FEE">
      <w:pPr>
        <w:pStyle w:val="TOC1"/>
        <w:rPr>
          <w:rFonts w:asciiTheme="minorHAnsi" w:eastAsiaTheme="minorEastAsia" w:hAnsiTheme="minorHAnsi"/>
          <w:b w:val="0"/>
          <w:noProof/>
          <w:color w:val="auto"/>
          <w:sz w:val="22"/>
          <w:lang w:eastAsia="en-AU"/>
        </w:rPr>
      </w:pPr>
      <w:hyperlink w:anchor="_Toc34140225" w:history="1">
        <w:r w:rsidR="00854836" w:rsidRPr="000F5DD4">
          <w:rPr>
            <w:rStyle w:val="Hyperlink"/>
            <w:bCs/>
            <w:noProof/>
          </w:rPr>
          <w:t>Figure 26. GVA, cultural and creative activity in other culture and goods manufacturing and sales, 2008–09 to 2017–18</w:t>
        </w:r>
        <w:r w:rsidR="00854836">
          <w:rPr>
            <w:noProof/>
            <w:webHidden/>
          </w:rPr>
          <w:tab/>
        </w:r>
        <w:r w:rsidR="00854836">
          <w:rPr>
            <w:noProof/>
            <w:webHidden/>
          </w:rPr>
          <w:fldChar w:fldCharType="begin"/>
        </w:r>
        <w:r w:rsidR="00854836">
          <w:rPr>
            <w:noProof/>
            <w:webHidden/>
          </w:rPr>
          <w:instrText xml:space="preserve"> PAGEREF _Toc34140225 \h </w:instrText>
        </w:r>
        <w:r w:rsidR="00854836">
          <w:rPr>
            <w:noProof/>
            <w:webHidden/>
          </w:rPr>
        </w:r>
        <w:r w:rsidR="00854836">
          <w:rPr>
            <w:noProof/>
            <w:webHidden/>
          </w:rPr>
          <w:fldChar w:fldCharType="separate"/>
        </w:r>
        <w:r w:rsidR="00854836">
          <w:rPr>
            <w:noProof/>
            <w:webHidden/>
          </w:rPr>
          <w:t>44</w:t>
        </w:r>
        <w:r w:rsidR="00854836">
          <w:rPr>
            <w:noProof/>
            <w:webHidden/>
          </w:rPr>
          <w:fldChar w:fldCharType="end"/>
        </w:r>
      </w:hyperlink>
    </w:p>
    <w:p w14:paraId="04087B39" w14:textId="5AF7D1EB" w:rsidR="00854836" w:rsidRDefault="00103FEE">
      <w:pPr>
        <w:pStyle w:val="TOC1"/>
        <w:rPr>
          <w:rFonts w:asciiTheme="minorHAnsi" w:eastAsiaTheme="minorEastAsia" w:hAnsiTheme="minorHAnsi"/>
          <w:b w:val="0"/>
          <w:noProof/>
          <w:color w:val="auto"/>
          <w:sz w:val="22"/>
          <w:lang w:eastAsia="en-AU"/>
        </w:rPr>
      </w:pPr>
      <w:hyperlink w:anchor="_Toc34140226" w:history="1">
        <w:r w:rsidR="00854836" w:rsidRPr="000F5DD4">
          <w:rPr>
            <w:rStyle w:val="Hyperlink"/>
            <w:bCs/>
            <w:noProof/>
          </w:rPr>
          <w:t>Table 21. Cultural and creative activity in supporting activities, 2008–09 to 2017–18</w:t>
        </w:r>
        <w:r w:rsidR="00854836">
          <w:rPr>
            <w:noProof/>
            <w:webHidden/>
          </w:rPr>
          <w:tab/>
        </w:r>
        <w:r w:rsidR="00854836">
          <w:rPr>
            <w:noProof/>
            <w:webHidden/>
          </w:rPr>
          <w:fldChar w:fldCharType="begin"/>
        </w:r>
        <w:r w:rsidR="00854836">
          <w:rPr>
            <w:noProof/>
            <w:webHidden/>
          </w:rPr>
          <w:instrText xml:space="preserve"> PAGEREF _Toc34140226 \h </w:instrText>
        </w:r>
        <w:r w:rsidR="00854836">
          <w:rPr>
            <w:noProof/>
            <w:webHidden/>
          </w:rPr>
        </w:r>
        <w:r w:rsidR="00854836">
          <w:rPr>
            <w:noProof/>
            <w:webHidden/>
          </w:rPr>
          <w:fldChar w:fldCharType="separate"/>
        </w:r>
        <w:r w:rsidR="00854836">
          <w:rPr>
            <w:noProof/>
            <w:webHidden/>
          </w:rPr>
          <w:t>45</w:t>
        </w:r>
        <w:r w:rsidR="00854836">
          <w:rPr>
            <w:noProof/>
            <w:webHidden/>
          </w:rPr>
          <w:fldChar w:fldCharType="end"/>
        </w:r>
      </w:hyperlink>
    </w:p>
    <w:p w14:paraId="546BE10B" w14:textId="255F39C7" w:rsidR="00854836" w:rsidRDefault="00103FEE">
      <w:pPr>
        <w:pStyle w:val="TOC1"/>
        <w:rPr>
          <w:rFonts w:asciiTheme="minorHAnsi" w:eastAsiaTheme="minorEastAsia" w:hAnsiTheme="minorHAnsi"/>
          <w:b w:val="0"/>
          <w:noProof/>
          <w:color w:val="auto"/>
          <w:sz w:val="22"/>
          <w:lang w:eastAsia="en-AU"/>
        </w:rPr>
      </w:pPr>
      <w:hyperlink w:anchor="_Toc34140227" w:history="1">
        <w:r w:rsidR="00854836" w:rsidRPr="000F5DD4">
          <w:rPr>
            <w:rStyle w:val="Hyperlink"/>
            <w:bCs/>
            <w:noProof/>
          </w:rPr>
          <w:t>Figure 27. GVA, cultural and creative activity in supporting activities, 2008–09 to 2017–18</w:t>
        </w:r>
        <w:r w:rsidR="00854836">
          <w:rPr>
            <w:noProof/>
            <w:webHidden/>
          </w:rPr>
          <w:tab/>
        </w:r>
        <w:r w:rsidR="00854836">
          <w:rPr>
            <w:noProof/>
            <w:webHidden/>
          </w:rPr>
          <w:fldChar w:fldCharType="begin"/>
        </w:r>
        <w:r w:rsidR="00854836">
          <w:rPr>
            <w:noProof/>
            <w:webHidden/>
          </w:rPr>
          <w:instrText xml:space="preserve"> PAGEREF _Toc34140227 \h </w:instrText>
        </w:r>
        <w:r w:rsidR="00854836">
          <w:rPr>
            <w:noProof/>
            <w:webHidden/>
          </w:rPr>
        </w:r>
        <w:r w:rsidR="00854836">
          <w:rPr>
            <w:noProof/>
            <w:webHidden/>
          </w:rPr>
          <w:fldChar w:fldCharType="separate"/>
        </w:r>
        <w:r w:rsidR="00854836">
          <w:rPr>
            <w:noProof/>
            <w:webHidden/>
          </w:rPr>
          <w:t>46</w:t>
        </w:r>
        <w:r w:rsidR="00854836">
          <w:rPr>
            <w:noProof/>
            <w:webHidden/>
          </w:rPr>
          <w:fldChar w:fldCharType="end"/>
        </w:r>
      </w:hyperlink>
    </w:p>
    <w:p w14:paraId="552E21DA" w14:textId="56D84DEB" w:rsidR="00FD3D09" w:rsidRDefault="00FD3D09" w:rsidP="00FD3D09">
      <w:pPr>
        <w:tabs>
          <w:tab w:val="right" w:leader="dot" w:pos="12900"/>
        </w:tabs>
      </w:pPr>
      <w:r>
        <w:fldChar w:fldCharType="end"/>
      </w:r>
    </w:p>
    <w:p w14:paraId="5BF17430" w14:textId="77777777" w:rsidR="0093511C" w:rsidRDefault="00FD3D09">
      <w:pPr>
        <w:spacing w:after="160" w:line="259" w:lineRule="auto"/>
        <w:sectPr w:rsidR="0093511C" w:rsidSect="00E8645E">
          <w:headerReference w:type="default" r:id="rId21"/>
          <w:endnotePr>
            <w:numFmt w:val="decimal"/>
          </w:endnotePr>
          <w:type w:val="continuous"/>
          <w:pgSz w:w="16838" w:h="11906" w:orient="landscape"/>
          <w:pgMar w:top="2127" w:right="1387" w:bottom="1274" w:left="1440" w:header="0" w:footer="283" w:gutter="0"/>
          <w:pgNumType w:fmt="lowerRoman" w:start="1"/>
          <w:cols w:space="708"/>
          <w:docGrid w:linePitch="360"/>
        </w:sectPr>
      </w:pPr>
      <w:r>
        <w:br w:type="page"/>
      </w:r>
    </w:p>
    <w:p w14:paraId="552E21DC" w14:textId="77777777" w:rsidR="00BF2109" w:rsidRDefault="00BF2109" w:rsidP="000745E5">
      <w:pPr>
        <w:pStyle w:val="Heading2"/>
      </w:pPr>
      <w:bookmarkStart w:id="0" w:name="_Toc34140179"/>
      <w:r>
        <w:lastRenderedPageBreak/>
        <w:t>About this document</w:t>
      </w:r>
      <w:bookmarkEnd w:id="0"/>
    </w:p>
    <w:p w14:paraId="552E21DD" w14:textId="279E2B73" w:rsidR="001251D8" w:rsidRDefault="001251D8" w:rsidP="001251D8">
      <w:r>
        <w:t xml:space="preserve">The </w:t>
      </w:r>
      <w:r w:rsidRPr="009073F3">
        <w:t xml:space="preserve">Bureau of Communications and Arts Research (BCAR) </w:t>
      </w:r>
      <w:r>
        <w:t>within the</w:t>
      </w:r>
      <w:r w:rsidR="00FE5073">
        <w:t xml:space="preserve"> </w:t>
      </w:r>
      <w:r w:rsidR="00FE5073" w:rsidRPr="00FE5073">
        <w:t>Department of Infrastructure, Transport, Regional Development and Communications</w:t>
      </w:r>
      <w:r>
        <w:t xml:space="preserve"> has estimated the economic </w:t>
      </w:r>
      <w:r w:rsidRPr="009073F3">
        <w:t xml:space="preserve">contribution of cultural and creative activity in </w:t>
      </w:r>
      <w:r w:rsidRPr="00A917DB">
        <w:t>Australia over a 10</w:t>
      </w:r>
      <w:r>
        <w:noBreakHyphen/>
      </w:r>
      <w:r w:rsidRPr="00A917DB">
        <w:t xml:space="preserve">year period, from </w:t>
      </w:r>
      <w:r w:rsidR="00641997">
        <w:t>2008–09</w:t>
      </w:r>
      <w:r w:rsidRPr="00A917DB">
        <w:t xml:space="preserve"> to </w:t>
      </w:r>
      <w:r w:rsidR="00F01233">
        <w:t>2017–</w:t>
      </w:r>
      <w:r w:rsidR="00641997">
        <w:t>18</w:t>
      </w:r>
      <w:r w:rsidRPr="00A917DB">
        <w:t>.</w:t>
      </w:r>
    </w:p>
    <w:p w14:paraId="552E21DE" w14:textId="46954887" w:rsidR="009073F3" w:rsidRPr="00A917DB" w:rsidRDefault="00FE43CB" w:rsidP="009073F3">
      <w:r>
        <w:t xml:space="preserve">This </w:t>
      </w:r>
      <w:r w:rsidR="001251D8">
        <w:t xml:space="preserve">publication </w:t>
      </w:r>
      <w:r w:rsidR="00A917DB" w:rsidRPr="00A917DB">
        <w:t>provide</w:t>
      </w:r>
      <w:r>
        <w:t>s</w:t>
      </w:r>
      <w:r w:rsidR="00A917DB" w:rsidRPr="00A917DB">
        <w:t xml:space="preserve"> </w:t>
      </w:r>
      <w:r w:rsidR="009073F3" w:rsidRPr="00A917DB">
        <w:rPr>
          <w:lang w:eastAsia="en-AU"/>
        </w:rPr>
        <w:t xml:space="preserve">an </w:t>
      </w:r>
      <w:r w:rsidR="00612397" w:rsidRPr="00A917DB">
        <w:rPr>
          <w:lang w:eastAsia="en-AU"/>
        </w:rPr>
        <w:t>annual update to the</w:t>
      </w:r>
      <w:r w:rsidR="00A917DB" w:rsidRPr="00A917DB">
        <w:rPr>
          <w:lang w:eastAsia="en-AU"/>
        </w:rPr>
        <w:t xml:space="preserve"> BCAR</w:t>
      </w:r>
      <w:r w:rsidR="00612397" w:rsidRPr="00A917DB">
        <w:rPr>
          <w:lang w:eastAsia="en-AU"/>
        </w:rPr>
        <w:t xml:space="preserve"> </w:t>
      </w:r>
      <w:r w:rsidR="00612397" w:rsidRPr="00A917DB">
        <w:t xml:space="preserve">working paper: </w:t>
      </w:r>
      <w:hyperlink r:id="rId22" w:history="1">
        <w:r w:rsidR="00612397" w:rsidRPr="00103FEE">
          <w:rPr>
            <w:rStyle w:val="Hyperlink"/>
          </w:rPr>
          <w:t xml:space="preserve">Cultural and creative activity in Australia, </w:t>
        </w:r>
        <w:r w:rsidR="00641997" w:rsidRPr="00103FEE">
          <w:rPr>
            <w:rStyle w:val="Hyperlink"/>
          </w:rPr>
          <w:t>2008–09</w:t>
        </w:r>
        <w:r w:rsidR="00612397" w:rsidRPr="00103FEE">
          <w:rPr>
            <w:rStyle w:val="Hyperlink"/>
          </w:rPr>
          <w:t xml:space="preserve"> to </w:t>
        </w:r>
        <w:r w:rsidR="000842C4" w:rsidRPr="00103FEE">
          <w:rPr>
            <w:rStyle w:val="Hyperlink"/>
          </w:rPr>
          <w:t>2016–17</w:t>
        </w:r>
      </w:hyperlink>
      <w:r w:rsidR="00A917DB" w:rsidRPr="00A917DB">
        <w:t xml:space="preserve"> </w:t>
      </w:r>
      <w:r>
        <w:t>released</w:t>
      </w:r>
      <w:r w:rsidR="00A917DB" w:rsidRPr="00A917DB">
        <w:t xml:space="preserve"> in October 2018. </w:t>
      </w:r>
      <w:r w:rsidR="003D5706">
        <w:t xml:space="preserve">The updated estimates are presented </w:t>
      </w:r>
      <w:r w:rsidR="0071711A">
        <w:t>as a visual summary</w:t>
      </w:r>
      <w:r w:rsidR="003D5706">
        <w:t>. Each</w:t>
      </w:r>
      <w:r w:rsidR="003D5706" w:rsidRPr="00A917DB">
        <w:t xml:space="preserve"> table and figure</w:t>
      </w:r>
      <w:r w:rsidR="003D5706">
        <w:t xml:space="preserve"> corresponds to th</w:t>
      </w:r>
      <w:r w:rsidR="009A351E">
        <w:t>ose</w:t>
      </w:r>
      <w:r w:rsidR="003D5706" w:rsidRPr="00A917DB">
        <w:t xml:space="preserve"> used in the </w:t>
      </w:r>
      <w:r w:rsidR="003D5706">
        <w:t xml:space="preserve">BCAR </w:t>
      </w:r>
      <w:r w:rsidR="003D5706" w:rsidRPr="00A917DB">
        <w:t>working paper</w:t>
      </w:r>
      <w:r w:rsidR="003D5706">
        <w:t>.</w:t>
      </w:r>
    </w:p>
    <w:p w14:paraId="552E21DF" w14:textId="77777777" w:rsidR="00A917DB" w:rsidRPr="00A917DB" w:rsidRDefault="00A917DB" w:rsidP="009073F3">
      <w:r w:rsidRPr="00A917DB">
        <w:rPr>
          <w:lang w:eastAsia="en-AU"/>
        </w:rPr>
        <w:t>Th</w:t>
      </w:r>
      <w:r>
        <w:rPr>
          <w:lang w:eastAsia="en-AU"/>
        </w:rPr>
        <w:t>is</w:t>
      </w:r>
      <w:r w:rsidRPr="00A917DB">
        <w:rPr>
          <w:lang w:eastAsia="en-AU"/>
        </w:rPr>
        <w:t xml:space="preserve"> publication follows the same approach taken </w:t>
      </w:r>
      <w:r w:rsidR="00E60331">
        <w:rPr>
          <w:lang w:eastAsia="en-AU"/>
        </w:rPr>
        <w:t>in</w:t>
      </w:r>
      <w:r w:rsidRPr="00A917DB">
        <w:rPr>
          <w:lang w:eastAsia="en-AU"/>
        </w:rPr>
        <w:t xml:space="preserve"> the </w:t>
      </w:r>
      <w:r w:rsidR="00E60331">
        <w:rPr>
          <w:lang w:eastAsia="en-AU"/>
        </w:rPr>
        <w:t>BCAR working paper.</w:t>
      </w:r>
    </w:p>
    <w:p w14:paraId="552E21E0" w14:textId="77777777" w:rsidR="00612397" w:rsidRPr="009073F3" w:rsidRDefault="00BF2109" w:rsidP="009073F3">
      <w:r w:rsidRPr="00A917DB">
        <w:t>Note that data is subject to revisions by the Australian Bureau of Statistics</w:t>
      </w:r>
      <w:r w:rsidR="00E60331">
        <w:t xml:space="preserve"> (ABS) national accounts (cat. no. 5204.0)</w:t>
      </w:r>
      <w:r w:rsidR="006F71A4">
        <w:t xml:space="preserve"> and e</w:t>
      </w:r>
      <w:r w:rsidR="004F1180">
        <w:t xml:space="preserve">stimates vary </w:t>
      </w:r>
      <w:r w:rsidR="008C349E">
        <w:t>from those published in the working paper</w:t>
      </w:r>
      <w:r w:rsidR="00C00206" w:rsidRPr="00A917DB">
        <w:t>.</w:t>
      </w:r>
    </w:p>
    <w:p w14:paraId="552E21E1" w14:textId="77777777" w:rsidR="00BF2109" w:rsidRDefault="00A917DB" w:rsidP="009073F3">
      <w:r>
        <w:t>Further i</w:t>
      </w:r>
      <w:r w:rsidR="00612397" w:rsidRPr="009073F3">
        <w:t>nformation o</w:t>
      </w:r>
      <w:r w:rsidR="008C349E">
        <w:t>n</w:t>
      </w:r>
      <w:r w:rsidR="00612397" w:rsidRPr="009073F3">
        <w:t xml:space="preserve"> these updates </w:t>
      </w:r>
      <w:r w:rsidR="00BF2109" w:rsidRPr="009073F3">
        <w:t xml:space="preserve">can be found in the </w:t>
      </w:r>
      <w:r w:rsidR="001251D8">
        <w:t>E</w:t>
      </w:r>
      <w:r w:rsidR="00BF2109" w:rsidRPr="009073F3">
        <w:t>xplanatory n</w:t>
      </w:r>
      <w:r w:rsidR="00612397" w:rsidRPr="009073F3">
        <w:t xml:space="preserve">otes: </w:t>
      </w:r>
      <w:r w:rsidR="00612397" w:rsidRPr="007C195B">
        <w:t xml:space="preserve">Cultural and creative activity in Australia, </w:t>
      </w:r>
      <w:r w:rsidR="00641997" w:rsidRPr="007C195B">
        <w:t>2008–09</w:t>
      </w:r>
      <w:r w:rsidR="00612397" w:rsidRPr="007C195B">
        <w:t xml:space="preserve"> to </w:t>
      </w:r>
      <w:r w:rsidR="00641997" w:rsidRPr="007C195B">
        <w:t>2017–18</w:t>
      </w:r>
      <w:r w:rsidR="00C00206" w:rsidRPr="007C195B">
        <w:t>.</w:t>
      </w:r>
    </w:p>
    <w:p w14:paraId="552E21E2" w14:textId="77777777" w:rsidR="00FD3D09" w:rsidRDefault="00FD3D09">
      <w:pPr>
        <w:spacing w:after="160" w:line="259" w:lineRule="auto"/>
      </w:pPr>
      <w:r>
        <w:br w:type="page"/>
      </w:r>
    </w:p>
    <w:p w14:paraId="552E21E3" w14:textId="7CD83D97" w:rsidR="000745E5" w:rsidRDefault="008571CA" w:rsidP="008571CA">
      <w:pPr>
        <w:pStyle w:val="Heading2"/>
      </w:pPr>
      <w:bookmarkStart w:id="1" w:name="_Toc34140180"/>
      <w:r>
        <w:lastRenderedPageBreak/>
        <w:t xml:space="preserve">Table </w:t>
      </w:r>
      <w:r w:rsidR="00103FEE">
        <w:fldChar w:fldCharType="begin"/>
      </w:r>
      <w:r w:rsidR="00103FEE">
        <w:instrText xml:space="preserve"> SEQ Table \* ARABIC </w:instrText>
      </w:r>
      <w:r w:rsidR="00103FEE">
        <w:fldChar w:fldCharType="separate"/>
      </w:r>
      <w:r w:rsidR="00A754C8">
        <w:rPr>
          <w:noProof/>
        </w:rPr>
        <w:t>1</w:t>
      </w:r>
      <w:r w:rsidR="00103FEE">
        <w:rPr>
          <w:noProof/>
        </w:rPr>
        <w:fldChar w:fldCharType="end"/>
      </w:r>
      <w:r>
        <w:t xml:space="preserve">. </w:t>
      </w:r>
      <w:r w:rsidR="000745E5" w:rsidRPr="000745E5">
        <w:t xml:space="preserve">Cultural and creative activity </w:t>
      </w:r>
      <w:r w:rsidR="00641997">
        <w:t>2008–09</w:t>
      </w:r>
      <w:r w:rsidR="000745E5" w:rsidRPr="000745E5">
        <w:t xml:space="preserve"> and </w:t>
      </w:r>
      <w:r w:rsidR="00641997">
        <w:t>2017–18</w:t>
      </w:r>
      <w:bookmarkEnd w:id="1"/>
    </w:p>
    <w:tbl>
      <w:tblPr>
        <w:tblW w:w="10445" w:type="dxa"/>
        <w:tblLook w:val="04A0" w:firstRow="1" w:lastRow="0" w:firstColumn="1" w:lastColumn="0" w:noHBand="0" w:noVBand="1"/>
        <w:tblCaption w:val="Table 1. Cultural and creative activity 2008-09 and 2017-18"/>
        <w:tblDescription w:val="Table 1. Cultural and creative activity 2008-09 and 2017-18&#10;&#10;This is a table showing the gross domestic product of cultural and creative activity and its proportion of GDP in 2008-09 and 2017-18. Cultural and creative activity in Australia grew to $115.2 billion in 2017 18, an increase of $29.2 billion or 34.0 per cent over the last 10 years. As a share of GDP, cultural and creative activity declined by 0.6 percentage points, from 6.9 per cent in 2008 09 to 6.3 per cent in 2017-18."/>
      </w:tblPr>
      <w:tblGrid>
        <w:gridCol w:w="7921"/>
        <w:gridCol w:w="1262"/>
        <w:gridCol w:w="1262"/>
      </w:tblGrid>
      <w:tr w:rsidR="000745E5" w:rsidRPr="0041541F" w14:paraId="552E21E7" w14:textId="77777777" w:rsidTr="000745E5">
        <w:trPr>
          <w:trHeight w:val="549"/>
          <w:tblHeader/>
        </w:trPr>
        <w:tc>
          <w:tcPr>
            <w:tcW w:w="7921" w:type="dxa"/>
            <w:tcBorders>
              <w:top w:val="nil"/>
              <w:left w:val="nil"/>
              <w:bottom w:val="double" w:sz="6" w:space="0" w:color="auto"/>
              <w:right w:val="nil"/>
            </w:tcBorders>
            <w:shd w:val="clear" w:color="000000" w:fill="113652"/>
            <w:vAlign w:val="center"/>
            <w:hideMark/>
          </w:tcPr>
          <w:p w14:paraId="552E21E4" w14:textId="77777777" w:rsidR="000745E5" w:rsidRPr="0041541F" w:rsidRDefault="000745E5" w:rsidP="000842C4">
            <w:pPr>
              <w:pStyle w:val="Tablerowcolumnheading"/>
              <w:rPr>
                <w:lang w:eastAsia="en-AU"/>
              </w:rPr>
            </w:pPr>
            <w:r w:rsidRPr="0041541F">
              <w:rPr>
                <w:lang w:eastAsia="en-AU"/>
              </w:rPr>
              <w:t>Gross Domestic Product</w:t>
            </w:r>
            <w:r w:rsidR="000842C4">
              <w:rPr>
                <w:lang w:eastAsia="en-AU"/>
              </w:rPr>
              <w:t>—</w:t>
            </w:r>
            <w:r w:rsidRPr="0041541F">
              <w:rPr>
                <w:lang w:eastAsia="en-AU"/>
              </w:rPr>
              <w:t>National Accounts Basis ($m) (a)</w:t>
            </w:r>
          </w:p>
        </w:tc>
        <w:tc>
          <w:tcPr>
            <w:tcW w:w="1262" w:type="dxa"/>
            <w:tcBorders>
              <w:top w:val="nil"/>
              <w:left w:val="nil"/>
              <w:bottom w:val="double" w:sz="6" w:space="0" w:color="auto"/>
              <w:right w:val="nil"/>
            </w:tcBorders>
            <w:shd w:val="clear" w:color="000000" w:fill="113652"/>
            <w:vAlign w:val="center"/>
            <w:hideMark/>
          </w:tcPr>
          <w:p w14:paraId="552E21E5" w14:textId="77777777" w:rsidR="000745E5" w:rsidRPr="0041541F" w:rsidRDefault="00641997" w:rsidP="000842C4">
            <w:pPr>
              <w:pStyle w:val="Tablerowcolumnheadingcentred"/>
              <w:rPr>
                <w:lang w:eastAsia="en-AU"/>
              </w:rPr>
            </w:pPr>
            <w:r>
              <w:rPr>
                <w:lang w:eastAsia="en-AU"/>
              </w:rPr>
              <w:t>2008–09</w:t>
            </w:r>
          </w:p>
        </w:tc>
        <w:tc>
          <w:tcPr>
            <w:tcW w:w="1262" w:type="dxa"/>
            <w:tcBorders>
              <w:top w:val="nil"/>
              <w:left w:val="nil"/>
              <w:bottom w:val="double" w:sz="6" w:space="0" w:color="auto"/>
              <w:right w:val="nil"/>
            </w:tcBorders>
            <w:shd w:val="clear" w:color="000000" w:fill="113652"/>
            <w:vAlign w:val="center"/>
            <w:hideMark/>
          </w:tcPr>
          <w:p w14:paraId="552E21E6" w14:textId="77777777" w:rsidR="000745E5" w:rsidRPr="0041541F" w:rsidRDefault="00641997" w:rsidP="000842C4">
            <w:pPr>
              <w:pStyle w:val="Tablerowcolumnheadingcentred"/>
              <w:rPr>
                <w:lang w:eastAsia="en-AU"/>
              </w:rPr>
            </w:pPr>
            <w:r>
              <w:rPr>
                <w:lang w:eastAsia="en-AU"/>
              </w:rPr>
              <w:t>2017–18</w:t>
            </w:r>
          </w:p>
        </w:tc>
      </w:tr>
      <w:tr w:rsidR="000745E5" w:rsidRPr="0041541F" w14:paraId="552E21EB" w14:textId="77777777" w:rsidTr="000745E5">
        <w:trPr>
          <w:trHeight w:val="471"/>
        </w:trPr>
        <w:tc>
          <w:tcPr>
            <w:tcW w:w="7921" w:type="dxa"/>
            <w:tcBorders>
              <w:top w:val="nil"/>
              <w:left w:val="nil"/>
              <w:bottom w:val="nil"/>
              <w:right w:val="nil"/>
            </w:tcBorders>
            <w:shd w:val="clear" w:color="auto" w:fill="auto"/>
            <w:vAlign w:val="center"/>
            <w:hideMark/>
          </w:tcPr>
          <w:p w14:paraId="552E21E8" w14:textId="77777777" w:rsidR="000745E5" w:rsidRPr="000842C4" w:rsidRDefault="000745E5" w:rsidP="000842C4">
            <w:pPr>
              <w:pStyle w:val="Tabletext"/>
            </w:pPr>
            <w:r w:rsidRPr="000842C4">
              <w:t>Cultural activity</w:t>
            </w:r>
          </w:p>
        </w:tc>
        <w:tc>
          <w:tcPr>
            <w:tcW w:w="1262" w:type="dxa"/>
            <w:tcBorders>
              <w:top w:val="nil"/>
              <w:left w:val="nil"/>
              <w:bottom w:val="nil"/>
              <w:right w:val="nil"/>
            </w:tcBorders>
            <w:shd w:val="clear" w:color="auto" w:fill="auto"/>
            <w:vAlign w:val="center"/>
            <w:hideMark/>
          </w:tcPr>
          <w:p w14:paraId="552E21E9" w14:textId="77777777" w:rsidR="000745E5" w:rsidRPr="0041541F" w:rsidRDefault="000745E5" w:rsidP="000842C4">
            <w:pPr>
              <w:pStyle w:val="Tabletextcentred"/>
              <w:rPr>
                <w:lang w:eastAsia="en-AU"/>
              </w:rPr>
            </w:pPr>
            <w:r w:rsidRPr="0041541F">
              <w:rPr>
                <w:lang w:eastAsia="en-AU"/>
              </w:rPr>
              <w:t>51,395</w:t>
            </w:r>
          </w:p>
        </w:tc>
        <w:tc>
          <w:tcPr>
            <w:tcW w:w="1262" w:type="dxa"/>
            <w:tcBorders>
              <w:top w:val="nil"/>
              <w:left w:val="nil"/>
              <w:bottom w:val="nil"/>
              <w:right w:val="nil"/>
            </w:tcBorders>
            <w:shd w:val="clear" w:color="auto" w:fill="auto"/>
            <w:vAlign w:val="center"/>
            <w:hideMark/>
          </w:tcPr>
          <w:p w14:paraId="552E21EA" w14:textId="77777777" w:rsidR="000745E5" w:rsidRPr="0041541F" w:rsidRDefault="000745E5" w:rsidP="000842C4">
            <w:pPr>
              <w:pStyle w:val="Tabletextcentred"/>
              <w:rPr>
                <w:lang w:eastAsia="en-AU"/>
              </w:rPr>
            </w:pPr>
            <w:r w:rsidRPr="0041541F">
              <w:rPr>
                <w:lang w:eastAsia="en-AU"/>
              </w:rPr>
              <w:t>65,283</w:t>
            </w:r>
          </w:p>
        </w:tc>
      </w:tr>
      <w:tr w:rsidR="000745E5" w:rsidRPr="0041541F" w14:paraId="552E21EF" w14:textId="77777777" w:rsidTr="000745E5">
        <w:trPr>
          <w:trHeight w:val="495"/>
        </w:trPr>
        <w:tc>
          <w:tcPr>
            <w:tcW w:w="7921" w:type="dxa"/>
            <w:tcBorders>
              <w:top w:val="nil"/>
              <w:left w:val="nil"/>
              <w:bottom w:val="single" w:sz="8" w:space="0" w:color="auto"/>
              <w:right w:val="nil"/>
            </w:tcBorders>
            <w:shd w:val="clear" w:color="auto" w:fill="auto"/>
            <w:vAlign w:val="center"/>
            <w:hideMark/>
          </w:tcPr>
          <w:p w14:paraId="552E21EC" w14:textId="77777777" w:rsidR="000745E5" w:rsidRPr="000842C4" w:rsidRDefault="000745E5" w:rsidP="000842C4">
            <w:pPr>
              <w:pStyle w:val="Tabletext"/>
            </w:pPr>
            <w:r w:rsidRPr="000842C4">
              <w:t>As a proportion of GDP (%)</w:t>
            </w:r>
          </w:p>
        </w:tc>
        <w:tc>
          <w:tcPr>
            <w:tcW w:w="1262" w:type="dxa"/>
            <w:tcBorders>
              <w:top w:val="nil"/>
              <w:left w:val="nil"/>
              <w:bottom w:val="single" w:sz="8" w:space="0" w:color="auto"/>
              <w:right w:val="nil"/>
            </w:tcBorders>
            <w:shd w:val="clear" w:color="auto" w:fill="auto"/>
            <w:vAlign w:val="center"/>
            <w:hideMark/>
          </w:tcPr>
          <w:p w14:paraId="552E21ED" w14:textId="77777777" w:rsidR="000745E5" w:rsidRPr="0041541F" w:rsidRDefault="000745E5" w:rsidP="000842C4">
            <w:pPr>
              <w:pStyle w:val="Tabletextcentred"/>
              <w:rPr>
                <w:lang w:eastAsia="en-AU"/>
              </w:rPr>
            </w:pPr>
            <w:r w:rsidRPr="0041541F">
              <w:rPr>
                <w:lang w:eastAsia="en-AU"/>
              </w:rPr>
              <w:t>4.1</w:t>
            </w:r>
          </w:p>
        </w:tc>
        <w:tc>
          <w:tcPr>
            <w:tcW w:w="1262" w:type="dxa"/>
            <w:tcBorders>
              <w:top w:val="nil"/>
              <w:left w:val="nil"/>
              <w:bottom w:val="single" w:sz="8" w:space="0" w:color="auto"/>
              <w:right w:val="nil"/>
            </w:tcBorders>
            <w:shd w:val="clear" w:color="auto" w:fill="auto"/>
            <w:vAlign w:val="center"/>
            <w:hideMark/>
          </w:tcPr>
          <w:p w14:paraId="552E21EE" w14:textId="77777777" w:rsidR="000745E5" w:rsidRPr="0041541F" w:rsidRDefault="000745E5" w:rsidP="000842C4">
            <w:pPr>
              <w:pStyle w:val="Tabletextcentred"/>
              <w:rPr>
                <w:lang w:eastAsia="en-AU"/>
              </w:rPr>
            </w:pPr>
            <w:r w:rsidRPr="0041541F">
              <w:rPr>
                <w:lang w:eastAsia="en-AU"/>
              </w:rPr>
              <w:t>3.6</w:t>
            </w:r>
          </w:p>
        </w:tc>
      </w:tr>
      <w:tr w:rsidR="000745E5" w:rsidRPr="0041541F" w14:paraId="552E21F3" w14:textId="77777777" w:rsidTr="000745E5">
        <w:trPr>
          <w:trHeight w:val="448"/>
        </w:trPr>
        <w:tc>
          <w:tcPr>
            <w:tcW w:w="7921" w:type="dxa"/>
            <w:tcBorders>
              <w:top w:val="nil"/>
              <w:left w:val="nil"/>
              <w:bottom w:val="nil"/>
              <w:right w:val="nil"/>
            </w:tcBorders>
            <w:shd w:val="clear" w:color="000000" w:fill="E4E4E4"/>
            <w:vAlign w:val="center"/>
            <w:hideMark/>
          </w:tcPr>
          <w:p w14:paraId="552E21F0" w14:textId="77777777" w:rsidR="000745E5" w:rsidRPr="000842C4" w:rsidRDefault="000745E5" w:rsidP="000842C4">
            <w:pPr>
              <w:pStyle w:val="Tabletext"/>
            </w:pPr>
            <w:r w:rsidRPr="000842C4">
              <w:t>Creative activity</w:t>
            </w:r>
          </w:p>
        </w:tc>
        <w:tc>
          <w:tcPr>
            <w:tcW w:w="1262" w:type="dxa"/>
            <w:tcBorders>
              <w:top w:val="nil"/>
              <w:left w:val="nil"/>
              <w:bottom w:val="nil"/>
              <w:right w:val="nil"/>
            </w:tcBorders>
            <w:shd w:val="clear" w:color="000000" w:fill="E4E4E4"/>
            <w:vAlign w:val="center"/>
            <w:hideMark/>
          </w:tcPr>
          <w:p w14:paraId="552E21F1" w14:textId="77777777" w:rsidR="000745E5" w:rsidRPr="0041541F" w:rsidRDefault="000745E5" w:rsidP="000842C4">
            <w:pPr>
              <w:pStyle w:val="Tabletextcentred"/>
              <w:rPr>
                <w:lang w:eastAsia="en-AU"/>
              </w:rPr>
            </w:pPr>
            <w:r w:rsidRPr="0041541F">
              <w:rPr>
                <w:lang w:eastAsia="en-AU"/>
              </w:rPr>
              <w:t>75,210</w:t>
            </w:r>
          </w:p>
        </w:tc>
        <w:tc>
          <w:tcPr>
            <w:tcW w:w="1262" w:type="dxa"/>
            <w:tcBorders>
              <w:top w:val="nil"/>
              <w:left w:val="nil"/>
              <w:bottom w:val="nil"/>
              <w:right w:val="nil"/>
            </w:tcBorders>
            <w:shd w:val="clear" w:color="000000" w:fill="E4E4E4"/>
            <w:vAlign w:val="center"/>
          </w:tcPr>
          <w:p w14:paraId="552E21F2" w14:textId="77777777" w:rsidR="000745E5" w:rsidRPr="0041541F" w:rsidRDefault="000745E5" w:rsidP="000842C4">
            <w:pPr>
              <w:pStyle w:val="Tabletextcentred"/>
              <w:rPr>
                <w:lang w:eastAsia="en-AU"/>
              </w:rPr>
            </w:pPr>
            <w:r w:rsidRPr="0041541F">
              <w:rPr>
                <w:lang w:eastAsia="en-AU"/>
              </w:rPr>
              <w:t>102,653</w:t>
            </w:r>
          </w:p>
        </w:tc>
      </w:tr>
      <w:tr w:rsidR="000745E5" w:rsidRPr="0041541F" w14:paraId="552E21F7" w14:textId="77777777" w:rsidTr="000745E5">
        <w:trPr>
          <w:trHeight w:val="471"/>
        </w:trPr>
        <w:tc>
          <w:tcPr>
            <w:tcW w:w="7921" w:type="dxa"/>
            <w:tcBorders>
              <w:top w:val="nil"/>
              <w:left w:val="nil"/>
              <w:bottom w:val="single" w:sz="8" w:space="0" w:color="auto"/>
              <w:right w:val="nil"/>
            </w:tcBorders>
            <w:shd w:val="clear" w:color="000000" w:fill="E4E4E4"/>
            <w:vAlign w:val="center"/>
            <w:hideMark/>
          </w:tcPr>
          <w:p w14:paraId="552E21F4" w14:textId="77777777" w:rsidR="000745E5" w:rsidRPr="000842C4" w:rsidRDefault="000745E5" w:rsidP="000842C4">
            <w:pPr>
              <w:pStyle w:val="Tabletext"/>
            </w:pPr>
            <w:r w:rsidRPr="000842C4">
              <w:t>As a proportion of GDP (%)</w:t>
            </w:r>
          </w:p>
        </w:tc>
        <w:tc>
          <w:tcPr>
            <w:tcW w:w="1262" w:type="dxa"/>
            <w:tcBorders>
              <w:top w:val="nil"/>
              <w:left w:val="nil"/>
              <w:bottom w:val="single" w:sz="8" w:space="0" w:color="auto"/>
              <w:right w:val="nil"/>
            </w:tcBorders>
            <w:shd w:val="clear" w:color="000000" w:fill="E4E4E4"/>
            <w:vAlign w:val="center"/>
            <w:hideMark/>
          </w:tcPr>
          <w:p w14:paraId="552E21F5" w14:textId="77777777" w:rsidR="000745E5" w:rsidRPr="0041541F" w:rsidRDefault="000745E5" w:rsidP="000842C4">
            <w:pPr>
              <w:pStyle w:val="Tabletextcentred"/>
              <w:rPr>
                <w:lang w:eastAsia="en-AU"/>
              </w:rPr>
            </w:pPr>
            <w:r w:rsidRPr="0041541F">
              <w:rPr>
                <w:lang w:eastAsia="en-AU"/>
              </w:rPr>
              <w:t>6.0</w:t>
            </w:r>
          </w:p>
        </w:tc>
        <w:tc>
          <w:tcPr>
            <w:tcW w:w="1262" w:type="dxa"/>
            <w:tcBorders>
              <w:top w:val="nil"/>
              <w:left w:val="nil"/>
              <w:bottom w:val="single" w:sz="8" w:space="0" w:color="auto"/>
              <w:right w:val="nil"/>
            </w:tcBorders>
            <w:shd w:val="clear" w:color="000000" w:fill="E4E4E4"/>
            <w:vAlign w:val="center"/>
          </w:tcPr>
          <w:p w14:paraId="552E21F6" w14:textId="77777777" w:rsidR="000745E5" w:rsidRPr="0041541F" w:rsidRDefault="000745E5" w:rsidP="000842C4">
            <w:pPr>
              <w:pStyle w:val="Tabletextcentred"/>
              <w:rPr>
                <w:lang w:eastAsia="en-AU"/>
              </w:rPr>
            </w:pPr>
            <w:r w:rsidRPr="0041541F">
              <w:rPr>
                <w:lang w:eastAsia="en-AU"/>
              </w:rPr>
              <w:t>5.6</w:t>
            </w:r>
          </w:p>
        </w:tc>
      </w:tr>
      <w:tr w:rsidR="000745E5" w:rsidRPr="0041541F" w14:paraId="552E21FB" w14:textId="77777777" w:rsidTr="000745E5">
        <w:trPr>
          <w:trHeight w:val="448"/>
        </w:trPr>
        <w:tc>
          <w:tcPr>
            <w:tcW w:w="7921" w:type="dxa"/>
            <w:tcBorders>
              <w:top w:val="nil"/>
              <w:left w:val="nil"/>
              <w:bottom w:val="nil"/>
              <w:right w:val="nil"/>
            </w:tcBorders>
            <w:shd w:val="clear" w:color="auto" w:fill="auto"/>
            <w:vAlign w:val="center"/>
            <w:hideMark/>
          </w:tcPr>
          <w:p w14:paraId="552E21F8" w14:textId="77777777" w:rsidR="000745E5" w:rsidRPr="000842C4" w:rsidRDefault="000745E5" w:rsidP="000842C4">
            <w:pPr>
              <w:pStyle w:val="Tabletext"/>
            </w:pPr>
            <w:r w:rsidRPr="000842C4">
              <w:t>Total for cultural and creative activity (b)</w:t>
            </w:r>
          </w:p>
        </w:tc>
        <w:tc>
          <w:tcPr>
            <w:tcW w:w="1262" w:type="dxa"/>
            <w:tcBorders>
              <w:top w:val="nil"/>
              <w:left w:val="nil"/>
              <w:bottom w:val="nil"/>
              <w:right w:val="nil"/>
            </w:tcBorders>
            <w:shd w:val="clear" w:color="auto" w:fill="auto"/>
            <w:vAlign w:val="center"/>
            <w:hideMark/>
          </w:tcPr>
          <w:p w14:paraId="552E21F9" w14:textId="77777777" w:rsidR="000745E5" w:rsidRPr="0041541F" w:rsidRDefault="000745E5" w:rsidP="000842C4">
            <w:pPr>
              <w:pStyle w:val="Tabletextcentred"/>
              <w:rPr>
                <w:lang w:eastAsia="en-AU"/>
              </w:rPr>
            </w:pPr>
            <w:r w:rsidRPr="0041541F">
              <w:rPr>
                <w:lang w:eastAsia="en-AU"/>
              </w:rPr>
              <w:t>85,956</w:t>
            </w:r>
          </w:p>
        </w:tc>
        <w:tc>
          <w:tcPr>
            <w:tcW w:w="1262" w:type="dxa"/>
            <w:tcBorders>
              <w:top w:val="nil"/>
              <w:left w:val="nil"/>
              <w:bottom w:val="nil"/>
              <w:right w:val="nil"/>
            </w:tcBorders>
            <w:shd w:val="clear" w:color="auto" w:fill="auto"/>
            <w:vAlign w:val="center"/>
          </w:tcPr>
          <w:p w14:paraId="552E21FA" w14:textId="77777777" w:rsidR="000745E5" w:rsidRPr="0041541F" w:rsidRDefault="000745E5" w:rsidP="000842C4">
            <w:pPr>
              <w:pStyle w:val="Tabletextcentred"/>
              <w:rPr>
                <w:lang w:eastAsia="en-AU"/>
              </w:rPr>
            </w:pPr>
            <w:r w:rsidRPr="0041541F">
              <w:rPr>
                <w:lang w:eastAsia="en-AU"/>
              </w:rPr>
              <w:t>115,185</w:t>
            </w:r>
          </w:p>
        </w:tc>
      </w:tr>
      <w:tr w:rsidR="000745E5" w:rsidRPr="0041541F" w14:paraId="552E21FF" w14:textId="77777777" w:rsidTr="000745E5">
        <w:trPr>
          <w:trHeight w:val="495"/>
        </w:trPr>
        <w:tc>
          <w:tcPr>
            <w:tcW w:w="7921" w:type="dxa"/>
            <w:tcBorders>
              <w:top w:val="nil"/>
              <w:left w:val="nil"/>
              <w:bottom w:val="single" w:sz="8" w:space="0" w:color="auto"/>
              <w:right w:val="nil"/>
            </w:tcBorders>
            <w:shd w:val="clear" w:color="auto" w:fill="auto"/>
            <w:vAlign w:val="center"/>
            <w:hideMark/>
          </w:tcPr>
          <w:p w14:paraId="552E21FC" w14:textId="77777777" w:rsidR="000745E5" w:rsidRPr="000842C4" w:rsidRDefault="000745E5" w:rsidP="000842C4">
            <w:pPr>
              <w:pStyle w:val="Tabletext"/>
            </w:pPr>
            <w:r w:rsidRPr="000842C4">
              <w:t>As a proportion of GDP (%)</w:t>
            </w:r>
          </w:p>
        </w:tc>
        <w:tc>
          <w:tcPr>
            <w:tcW w:w="1262" w:type="dxa"/>
            <w:tcBorders>
              <w:top w:val="nil"/>
              <w:left w:val="nil"/>
              <w:bottom w:val="single" w:sz="8" w:space="0" w:color="auto"/>
              <w:right w:val="nil"/>
            </w:tcBorders>
            <w:shd w:val="clear" w:color="auto" w:fill="auto"/>
            <w:vAlign w:val="center"/>
            <w:hideMark/>
          </w:tcPr>
          <w:p w14:paraId="552E21FD" w14:textId="77777777" w:rsidR="000745E5" w:rsidRPr="0041541F" w:rsidRDefault="000745E5" w:rsidP="000842C4">
            <w:pPr>
              <w:pStyle w:val="Tabletextcentred"/>
              <w:rPr>
                <w:lang w:eastAsia="en-AU"/>
              </w:rPr>
            </w:pPr>
            <w:r w:rsidRPr="0041541F">
              <w:rPr>
                <w:lang w:eastAsia="en-AU"/>
              </w:rPr>
              <w:t>6.9</w:t>
            </w:r>
          </w:p>
        </w:tc>
        <w:tc>
          <w:tcPr>
            <w:tcW w:w="1262" w:type="dxa"/>
            <w:tcBorders>
              <w:top w:val="nil"/>
              <w:left w:val="nil"/>
              <w:bottom w:val="single" w:sz="8" w:space="0" w:color="auto"/>
              <w:right w:val="nil"/>
            </w:tcBorders>
            <w:shd w:val="clear" w:color="auto" w:fill="auto"/>
            <w:vAlign w:val="center"/>
          </w:tcPr>
          <w:p w14:paraId="552E21FE" w14:textId="77777777" w:rsidR="000745E5" w:rsidRPr="0041541F" w:rsidRDefault="000745E5" w:rsidP="000842C4">
            <w:pPr>
              <w:pStyle w:val="Tabletextcentred"/>
              <w:rPr>
                <w:lang w:eastAsia="en-AU"/>
              </w:rPr>
            </w:pPr>
            <w:r w:rsidRPr="0041541F">
              <w:rPr>
                <w:lang w:eastAsia="en-AU"/>
              </w:rPr>
              <w:t>6.3</w:t>
            </w:r>
          </w:p>
        </w:tc>
      </w:tr>
    </w:tbl>
    <w:p w14:paraId="552E2200" w14:textId="77777777" w:rsidR="000745E5" w:rsidRDefault="000745E5" w:rsidP="000745E5"/>
    <w:p w14:paraId="552E2201" w14:textId="77777777" w:rsidR="000745E5" w:rsidRDefault="000745E5" w:rsidP="000745E5">
      <w:pPr>
        <w:pStyle w:val="ListParagraph"/>
        <w:numPr>
          <w:ilvl w:val="0"/>
          <w:numId w:val="16"/>
        </w:numPr>
      </w:pPr>
      <w:r w:rsidRPr="000745E5">
        <w:t xml:space="preserve">(b) Activity considered both cultural </w:t>
      </w:r>
      <w:r w:rsidRPr="000745E5">
        <w:rPr>
          <w:i/>
          <w:iCs/>
        </w:rPr>
        <w:t>and</w:t>
      </w:r>
      <w:r w:rsidRPr="000745E5">
        <w:t xml:space="preserve"> creative activity is counted only once in the total.</w:t>
      </w:r>
    </w:p>
    <w:p w14:paraId="552E2202" w14:textId="77777777" w:rsidR="00F40849" w:rsidRDefault="00F40849" w:rsidP="00F40849">
      <w:pPr>
        <w:ind w:left="360"/>
      </w:pPr>
      <w:r w:rsidRPr="00F40849">
        <w:t>Source: ABS cat. 5204, 5209; BCAR calculations</w:t>
      </w:r>
    </w:p>
    <w:p w14:paraId="552E2203" w14:textId="77777777" w:rsidR="000745E5" w:rsidRPr="00754BC8" w:rsidRDefault="000745E5" w:rsidP="000745E5">
      <w:pPr>
        <w:ind w:left="360"/>
        <w:rPr>
          <w:bCs/>
        </w:rPr>
      </w:pPr>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Table 1</w:t>
      </w:r>
      <w:r w:rsidR="00BF2109">
        <w:rPr>
          <w:bCs/>
        </w:rPr>
        <w:t>.</w:t>
      </w:r>
    </w:p>
    <w:p w14:paraId="552E2204" w14:textId="23E21FC3" w:rsidR="000745E5" w:rsidRDefault="00F13F46" w:rsidP="00F13F46">
      <w:pPr>
        <w:pStyle w:val="Heading2"/>
      </w:pPr>
      <w:bookmarkStart w:id="2" w:name="_Toc34140181"/>
      <w:r>
        <w:lastRenderedPageBreak/>
        <w:t xml:space="preserve">Figure </w:t>
      </w:r>
      <w:r w:rsidR="00103FEE">
        <w:fldChar w:fldCharType="begin"/>
      </w:r>
      <w:r w:rsidR="00103FEE">
        <w:instrText xml:space="preserve"> SEQ Figure \* ARABIC </w:instrText>
      </w:r>
      <w:r w:rsidR="00103FEE">
        <w:fldChar w:fldCharType="separate"/>
      </w:r>
      <w:r w:rsidR="00A754C8">
        <w:rPr>
          <w:noProof/>
        </w:rPr>
        <w:t>1</w:t>
      </w:r>
      <w:r w:rsidR="00103FEE">
        <w:rPr>
          <w:noProof/>
        </w:rPr>
        <w:fldChar w:fldCharType="end"/>
      </w:r>
      <w:r>
        <w:t xml:space="preserve">. </w:t>
      </w:r>
      <w:r w:rsidR="000745E5" w:rsidRPr="000745E5">
        <w:t xml:space="preserve">Cultural and creative activity, </w:t>
      </w:r>
      <w:r w:rsidR="00641997">
        <w:t>2017–18</w:t>
      </w:r>
      <w:bookmarkEnd w:id="2"/>
    </w:p>
    <w:p w14:paraId="552E2205" w14:textId="77777777" w:rsidR="00F40849" w:rsidRDefault="00F40849" w:rsidP="00525EF6">
      <w:pPr>
        <w:spacing w:after="160" w:line="259" w:lineRule="auto"/>
        <w:jc w:val="center"/>
      </w:pPr>
      <w:r w:rsidRPr="00F40849">
        <w:rPr>
          <w:noProof/>
          <w:lang w:eastAsia="en-AU"/>
        </w:rPr>
        <w:drawing>
          <wp:inline distT="0" distB="0" distL="0" distR="0" wp14:anchorId="552E22C4" wp14:editId="7923B93C">
            <wp:extent cx="6371539" cy="3909175"/>
            <wp:effectExtent l="0" t="0" r="0" b="0"/>
            <wp:docPr id="4" name="Picture 4" descr="Figure 1. Cultural and creative activity, 2017-18&#10;&#10;This is a Venn diagram showing the values and overlap of cultural and creative activity. Cultural activity is valued at $65.3 billion and creative activity is valued at $102.7 billion, with an overlap between the two of $52.8 billion." title="Figure 1. Cultural and creative activity,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6375518" cy="3911616"/>
                    </a:xfrm>
                    <a:prstGeom prst="rect">
                      <a:avLst/>
                    </a:prstGeom>
                  </pic:spPr>
                </pic:pic>
              </a:graphicData>
            </a:graphic>
          </wp:inline>
        </w:drawing>
      </w:r>
    </w:p>
    <w:p w14:paraId="552E2206" w14:textId="77777777" w:rsidR="00F40849" w:rsidRDefault="00F40849" w:rsidP="00AD63AA">
      <w:pPr>
        <w:pStyle w:val="Sourcenote"/>
      </w:pPr>
      <w:r w:rsidRPr="00F40849">
        <w:t>Source: ABS cat. 5204, 5209; BCAR calculations</w:t>
      </w:r>
    </w:p>
    <w:p w14:paraId="552E2207" w14:textId="77777777" w:rsidR="00F40849" w:rsidRPr="00754BC8" w:rsidRDefault="00F40849"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Figure 1</w:t>
      </w:r>
      <w:r w:rsidR="00BF2109">
        <w:rPr>
          <w:bCs/>
        </w:rPr>
        <w:t>.</w:t>
      </w:r>
    </w:p>
    <w:p w14:paraId="552E2208" w14:textId="604C86ED" w:rsidR="000745E5" w:rsidRDefault="00F13F46" w:rsidP="000745E5">
      <w:pPr>
        <w:pStyle w:val="Heading2"/>
        <w:rPr>
          <w:bCs/>
        </w:rPr>
      </w:pPr>
      <w:bookmarkStart w:id="3" w:name="_Toc34140182"/>
      <w:r w:rsidRPr="00F13F46">
        <w:rPr>
          <w:bCs/>
        </w:rPr>
        <w:lastRenderedPageBreak/>
        <w:t xml:space="preserve">Figure </w:t>
      </w:r>
      <w:r w:rsidRPr="00F13F46">
        <w:rPr>
          <w:bCs/>
        </w:rPr>
        <w:fldChar w:fldCharType="begin"/>
      </w:r>
      <w:r w:rsidRPr="00F13F46">
        <w:rPr>
          <w:bCs/>
        </w:rPr>
        <w:instrText xml:space="preserve"> SEQ Figure \* ARABIC </w:instrText>
      </w:r>
      <w:r w:rsidRPr="00F13F46">
        <w:rPr>
          <w:bCs/>
        </w:rPr>
        <w:fldChar w:fldCharType="separate"/>
      </w:r>
      <w:r w:rsidR="00A754C8">
        <w:rPr>
          <w:bCs/>
          <w:noProof/>
        </w:rPr>
        <w:t>2</w:t>
      </w:r>
      <w:r w:rsidRPr="00F13F46">
        <w:rPr>
          <w:bCs/>
        </w:rPr>
        <w:fldChar w:fldCharType="end"/>
      </w:r>
      <w:r>
        <w:rPr>
          <w:bCs/>
        </w:rPr>
        <w:t xml:space="preserve">. </w:t>
      </w:r>
      <w:r w:rsidR="000745E5" w:rsidRPr="000745E5">
        <w:rPr>
          <w:bCs/>
        </w:rPr>
        <w:t xml:space="preserve">Cultural and creative industries, Gross Value Added (GVA) by domain </w:t>
      </w:r>
      <w:r w:rsidR="00641997">
        <w:rPr>
          <w:bCs/>
        </w:rPr>
        <w:t>2017–18</w:t>
      </w:r>
      <w:bookmarkEnd w:id="3"/>
    </w:p>
    <w:p w14:paraId="552E2209" w14:textId="77777777" w:rsidR="008571CA" w:rsidRDefault="000820EE" w:rsidP="00525EF6">
      <w:pPr>
        <w:spacing w:after="160" w:line="259" w:lineRule="auto"/>
        <w:jc w:val="center"/>
        <w:rPr>
          <w:bCs/>
        </w:rPr>
      </w:pPr>
      <w:r>
        <w:rPr>
          <w:bCs/>
          <w:noProof/>
          <w:lang w:eastAsia="en-AU"/>
        </w:rPr>
        <w:drawing>
          <wp:inline distT="0" distB="0" distL="0" distR="0" wp14:anchorId="552E22C6" wp14:editId="360FFB31">
            <wp:extent cx="7732166" cy="4286623"/>
            <wp:effectExtent l="0" t="0" r="2540" b="0"/>
            <wp:docPr id="130" name="Picture 130" descr="Figure 2. Cultural and creative industries, Gross Value Added (GVA) by domain 2017-18&#10;&#10;This is a dot plot showing the gross value added (GVA) of cultural and creative industries by domain in 2017-18. The X axis shows the GVA (in $millions) and the Y axis shows the 12 separate domains. The largest components were design at $44.1 billion, fashion at $14.9 billion, and broadcasting, electronic or digital media, and film at $9.7 billion." title="Figure 2. Cultural and creative industries, Gross Value Added (GVA) by domain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36788" cy="4289185"/>
                    </a:xfrm>
                    <a:prstGeom prst="rect">
                      <a:avLst/>
                    </a:prstGeom>
                    <a:noFill/>
                  </pic:spPr>
                </pic:pic>
              </a:graphicData>
            </a:graphic>
          </wp:inline>
        </w:drawing>
      </w:r>
    </w:p>
    <w:p w14:paraId="552E220A" w14:textId="77777777" w:rsidR="008571CA" w:rsidRDefault="008571CA" w:rsidP="00AD63AA">
      <w:pPr>
        <w:pStyle w:val="Sourcenote"/>
      </w:pPr>
      <w:r w:rsidRPr="00F40849">
        <w:t>Source: ABS cat. 5204, 5209; BCAR calculations</w:t>
      </w:r>
    </w:p>
    <w:p w14:paraId="552E220B" w14:textId="77777777" w:rsidR="00F13F46" w:rsidRPr="00754BC8" w:rsidRDefault="000A3F76" w:rsidP="00AD63AA">
      <w:r>
        <w:rPr>
          <w:bCs/>
        </w:rPr>
        <w:t xml:space="preserve">Corresponding reference: </w:t>
      </w:r>
      <w:r w:rsidR="00F13F46" w:rsidRPr="00F64AE8">
        <w:rPr>
          <w:i/>
        </w:rPr>
        <w:t xml:space="preserve">Cultural and creative activity in Australia, </w:t>
      </w:r>
      <w:r w:rsidR="00641997" w:rsidRPr="00F64AE8">
        <w:rPr>
          <w:i/>
        </w:rPr>
        <w:t>2008–09</w:t>
      </w:r>
      <w:r w:rsidR="00F13F46" w:rsidRPr="00F64AE8">
        <w:rPr>
          <w:i/>
        </w:rPr>
        <w:t xml:space="preserve"> to </w:t>
      </w:r>
      <w:r w:rsidR="000842C4" w:rsidRPr="00F64AE8">
        <w:rPr>
          <w:i/>
        </w:rPr>
        <w:t>2016–17</w:t>
      </w:r>
      <w:r w:rsidR="00F13F46" w:rsidRPr="00754BC8">
        <w:t xml:space="preserve">, </w:t>
      </w:r>
      <w:r w:rsidR="00F13F46" w:rsidRPr="00754BC8">
        <w:rPr>
          <w:bCs/>
        </w:rPr>
        <w:t>Figure 2</w:t>
      </w:r>
      <w:r w:rsidR="00BF2109">
        <w:rPr>
          <w:bCs/>
        </w:rPr>
        <w:t>.</w:t>
      </w:r>
    </w:p>
    <w:p w14:paraId="552E220C" w14:textId="0E7257AE" w:rsidR="000745E5" w:rsidRDefault="00F13F46" w:rsidP="00F13F46">
      <w:pPr>
        <w:pStyle w:val="Heading2"/>
        <w:rPr>
          <w:bCs/>
        </w:rPr>
      </w:pPr>
      <w:bookmarkStart w:id="4" w:name="_Toc34140183"/>
      <w:r w:rsidRPr="00F13F46">
        <w:rPr>
          <w:bCs/>
        </w:rPr>
        <w:lastRenderedPageBreak/>
        <w:t xml:space="preserve">Figure </w:t>
      </w:r>
      <w:r w:rsidRPr="00F13F46">
        <w:rPr>
          <w:bCs/>
        </w:rPr>
        <w:fldChar w:fldCharType="begin"/>
      </w:r>
      <w:r w:rsidRPr="00F13F46">
        <w:rPr>
          <w:bCs/>
        </w:rPr>
        <w:instrText xml:space="preserve"> SEQ Figure \* ARABIC </w:instrText>
      </w:r>
      <w:r w:rsidRPr="00F13F46">
        <w:rPr>
          <w:bCs/>
        </w:rPr>
        <w:fldChar w:fldCharType="separate"/>
      </w:r>
      <w:r w:rsidR="00A754C8">
        <w:rPr>
          <w:bCs/>
          <w:noProof/>
        </w:rPr>
        <w:t>3</w:t>
      </w:r>
      <w:r w:rsidRPr="00F13F46">
        <w:rPr>
          <w:bCs/>
        </w:rPr>
        <w:fldChar w:fldCharType="end"/>
      </w:r>
      <w:r>
        <w:rPr>
          <w:bCs/>
        </w:rPr>
        <w:t xml:space="preserve">. </w:t>
      </w:r>
      <w:r w:rsidR="000745E5" w:rsidRPr="000745E5">
        <w:rPr>
          <w:bCs/>
        </w:rPr>
        <w:t xml:space="preserve">Cultural and creative activity, </w:t>
      </w:r>
      <w:r w:rsidR="00641997">
        <w:rPr>
          <w:bCs/>
        </w:rPr>
        <w:t>2008–09</w:t>
      </w:r>
      <w:r w:rsidR="000745E5" w:rsidRPr="000745E5">
        <w:rPr>
          <w:bCs/>
        </w:rPr>
        <w:t xml:space="preserve"> to </w:t>
      </w:r>
      <w:r w:rsidR="00641997">
        <w:rPr>
          <w:bCs/>
        </w:rPr>
        <w:t>2017–18</w:t>
      </w:r>
      <w:bookmarkEnd w:id="4"/>
    </w:p>
    <w:p w14:paraId="0274A170" w14:textId="3021EAA9" w:rsidR="00592D20" w:rsidRDefault="00592D20" w:rsidP="00525EF6">
      <w:pPr>
        <w:spacing w:after="160" w:line="259" w:lineRule="auto"/>
        <w:jc w:val="center"/>
        <w:rPr>
          <w:bCs/>
        </w:rPr>
      </w:pPr>
      <w:r>
        <w:rPr>
          <w:bCs/>
          <w:noProof/>
          <w:lang w:eastAsia="en-AU"/>
        </w:rPr>
        <w:drawing>
          <wp:inline distT="0" distB="0" distL="0" distR="0" wp14:anchorId="2D2F8CEC" wp14:editId="46B1A0FD">
            <wp:extent cx="8944230" cy="3867150"/>
            <wp:effectExtent l="0" t="0" r="9525" b="0"/>
            <wp:docPr id="3" name="Picture 3" descr="Figure 3. Cultural and creative activity, 2008-09 to 2017-18&#10;&#10;This is a stacked column chart which shows the total annual value and its components of cultural and creative activity from 2008-09 to 2017-18. The X axis shows years from 2008-09 to 2017-18 and the Y axis shows the value of the activity (in $billions). Cultural and creative activity increased by $29.2 billion or 34.0 per cent from $86.0 billion in 2008 09 to $115.2 billion in 2017 18, with the main component being cultural and creative GVA." title="Figure 3. Cultural and creative activity,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66347" cy="3876712"/>
                    </a:xfrm>
                    <a:prstGeom prst="rect">
                      <a:avLst/>
                    </a:prstGeom>
                    <a:noFill/>
                  </pic:spPr>
                </pic:pic>
              </a:graphicData>
            </a:graphic>
          </wp:inline>
        </w:drawing>
      </w:r>
    </w:p>
    <w:p w14:paraId="552E220E" w14:textId="77777777" w:rsidR="008571CA" w:rsidRDefault="008571CA" w:rsidP="00AD63AA">
      <w:pPr>
        <w:pStyle w:val="Sourcenote"/>
      </w:pPr>
      <w:r w:rsidRPr="00F40849">
        <w:t>Source: ABS cat. 5204, 5209; BCAR calculations</w:t>
      </w:r>
    </w:p>
    <w:p w14:paraId="552E220F" w14:textId="77777777" w:rsidR="00F13F46" w:rsidRPr="00754BC8" w:rsidRDefault="00F13F46"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Figure 3</w:t>
      </w:r>
      <w:r w:rsidR="00BF2109">
        <w:rPr>
          <w:bCs/>
        </w:rPr>
        <w:t>.</w:t>
      </w:r>
    </w:p>
    <w:p w14:paraId="552E2210" w14:textId="35955F9C" w:rsidR="000745E5" w:rsidRDefault="00D43FA4" w:rsidP="00D43FA4">
      <w:pPr>
        <w:pStyle w:val="Heading2"/>
        <w:rPr>
          <w:bCs/>
        </w:rPr>
      </w:pPr>
      <w:bookmarkStart w:id="5" w:name="_Toc34140184"/>
      <w:r w:rsidRPr="00D43FA4">
        <w:rPr>
          <w:bCs/>
        </w:rPr>
        <w:lastRenderedPageBreak/>
        <w:t xml:space="preserve">Table </w:t>
      </w:r>
      <w:r w:rsidRPr="00D43FA4">
        <w:rPr>
          <w:bCs/>
        </w:rPr>
        <w:fldChar w:fldCharType="begin"/>
      </w:r>
      <w:r w:rsidRPr="00D43FA4">
        <w:rPr>
          <w:bCs/>
        </w:rPr>
        <w:instrText xml:space="preserve"> SEQ Table \* ARABIC </w:instrText>
      </w:r>
      <w:r w:rsidRPr="00D43FA4">
        <w:rPr>
          <w:bCs/>
        </w:rPr>
        <w:fldChar w:fldCharType="separate"/>
      </w:r>
      <w:r w:rsidR="00A754C8">
        <w:rPr>
          <w:bCs/>
          <w:noProof/>
        </w:rPr>
        <w:t>2</w:t>
      </w:r>
      <w:r w:rsidRPr="00D43FA4">
        <w:rPr>
          <w:bCs/>
        </w:rPr>
        <w:fldChar w:fldCharType="end"/>
      </w:r>
      <w:r w:rsidRPr="00D43FA4">
        <w:rPr>
          <w:bCs/>
        </w:rPr>
        <w:t>.</w:t>
      </w:r>
      <w:r>
        <w:rPr>
          <w:bCs/>
        </w:rPr>
        <w:t xml:space="preserve"> </w:t>
      </w:r>
      <w:r w:rsidR="000745E5" w:rsidRPr="000745E5">
        <w:rPr>
          <w:bCs/>
        </w:rPr>
        <w:t xml:space="preserve">Cultural and creative activity, share of GDP, </w:t>
      </w:r>
      <w:r w:rsidR="00641997">
        <w:rPr>
          <w:bCs/>
        </w:rPr>
        <w:t>2008–09</w:t>
      </w:r>
      <w:r w:rsidR="000745E5" w:rsidRPr="000745E5">
        <w:rPr>
          <w:bCs/>
        </w:rPr>
        <w:t xml:space="preserve"> to </w:t>
      </w:r>
      <w:r w:rsidR="00641997">
        <w:rPr>
          <w:bCs/>
        </w:rPr>
        <w:t>2017–18</w:t>
      </w:r>
      <w:bookmarkEnd w:id="5"/>
    </w:p>
    <w:tbl>
      <w:tblPr>
        <w:tblW w:w="5257" w:type="pct"/>
        <w:tblLook w:val="04A0" w:firstRow="1" w:lastRow="0" w:firstColumn="1" w:lastColumn="0" w:noHBand="0" w:noVBand="1"/>
        <w:tblCaption w:val="Table 2. Cultural and creative activity, share of GDP, 2008-09 to 2017-18"/>
        <w:tblDescription w:val="Table 2. Cultural and creative activity, share of GDP, 2008-09 to 2017-18&#10;&#10;This is a table showing the value of cultural and creative activity on a national accounts and satellite accounts basis from 2008-09 to 2017-18. Cultural and creative activity, on a satellite accounts basis, consists of four components: Gross value added (GVA) from cultural and creative industries increased by $22.3 billion or 34.0 per cent; compensation of employees (COE) received by individuals working in cultural and creative occupations that are outside industries identified as cultural and creative grew by $6.6 billion or 43.7 per cent; volunteer services and Non market output of market producers grew by $257 million and $23 million respectively over the period. "/>
      </w:tblPr>
      <w:tblGrid>
        <w:gridCol w:w="4392"/>
        <w:gridCol w:w="945"/>
        <w:gridCol w:w="996"/>
        <w:gridCol w:w="999"/>
        <w:gridCol w:w="996"/>
        <w:gridCol w:w="996"/>
        <w:gridCol w:w="996"/>
        <w:gridCol w:w="988"/>
        <w:gridCol w:w="996"/>
        <w:gridCol w:w="988"/>
        <w:gridCol w:w="982"/>
      </w:tblGrid>
      <w:tr w:rsidR="00831535" w:rsidRPr="00B21909" w14:paraId="082EC0D8" w14:textId="77777777" w:rsidTr="00103FEE">
        <w:trPr>
          <w:trHeight w:val="280"/>
        </w:trPr>
        <w:tc>
          <w:tcPr>
            <w:tcW w:w="1538" w:type="pct"/>
            <w:tcBorders>
              <w:top w:val="single" w:sz="4" w:space="0" w:color="auto"/>
              <w:left w:val="single" w:sz="4" w:space="0" w:color="auto"/>
              <w:bottom w:val="nil"/>
              <w:right w:val="nil"/>
            </w:tcBorders>
            <w:shd w:val="clear" w:color="000000" w:fill="113652"/>
            <w:vAlign w:val="center"/>
            <w:hideMark/>
          </w:tcPr>
          <w:p w14:paraId="1E7076CF" w14:textId="77777777" w:rsidR="001A57A0" w:rsidRPr="00B21909" w:rsidRDefault="00831535" w:rsidP="00831535">
            <w:pPr>
              <w:spacing w:after="0"/>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 xml:space="preserve">Cultural and creative activity (C&amp;C) </w:t>
            </w:r>
          </w:p>
          <w:p w14:paraId="77CE9B2A" w14:textId="267981AC" w:rsidR="00831535" w:rsidRPr="00B21909" w:rsidRDefault="00831535" w:rsidP="00831535">
            <w:pPr>
              <w:spacing w:after="0"/>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share of Gross Domestic Product</w:t>
            </w:r>
          </w:p>
        </w:tc>
        <w:tc>
          <w:tcPr>
            <w:tcW w:w="331" w:type="pct"/>
            <w:tcBorders>
              <w:top w:val="single" w:sz="4" w:space="0" w:color="auto"/>
              <w:left w:val="nil"/>
              <w:bottom w:val="nil"/>
              <w:right w:val="nil"/>
            </w:tcBorders>
            <w:shd w:val="clear" w:color="000000" w:fill="113652"/>
            <w:vAlign w:val="center"/>
            <w:hideMark/>
          </w:tcPr>
          <w:p w14:paraId="440E8B6E"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2008–09</w:t>
            </w:r>
          </w:p>
          <w:p w14:paraId="4C23912B" w14:textId="7D07DB3E"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9" w:type="pct"/>
            <w:tcBorders>
              <w:top w:val="single" w:sz="4" w:space="0" w:color="auto"/>
              <w:left w:val="nil"/>
              <w:bottom w:val="nil"/>
              <w:right w:val="nil"/>
            </w:tcBorders>
            <w:shd w:val="clear" w:color="000000" w:fill="113652"/>
            <w:vAlign w:val="center"/>
            <w:hideMark/>
          </w:tcPr>
          <w:p w14:paraId="1AB08D6E"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2009–10</w:t>
            </w:r>
          </w:p>
          <w:p w14:paraId="0B8502A7" w14:textId="022E7D0C"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50" w:type="pct"/>
            <w:tcBorders>
              <w:top w:val="single" w:sz="4" w:space="0" w:color="auto"/>
              <w:left w:val="nil"/>
              <w:bottom w:val="nil"/>
              <w:right w:val="nil"/>
            </w:tcBorders>
            <w:shd w:val="clear" w:color="000000" w:fill="113652"/>
            <w:vAlign w:val="center"/>
            <w:hideMark/>
          </w:tcPr>
          <w:p w14:paraId="6092FCBF"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2010–11</w:t>
            </w:r>
          </w:p>
          <w:p w14:paraId="08C386F4" w14:textId="01F7048E"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9" w:type="pct"/>
            <w:tcBorders>
              <w:top w:val="single" w:sz="4" w:space="0" w:color="auto"/>
              <w:left w:val="nil"/>
              <w:bottom w:val="nil"/>
              <w:right w:val="nil"/>
            </w:tcBorders>
            <w:shd w:val="clear" w:color="000000" w:fill="113652"/>
            <w:vAlign w:val="center"/>
            <w:hideMark/>
          </w:tcPr>
          <w:p w14:paraId="676FC066"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2011–12</w:t>
            </w:r>
          </w:p>
          <w:p w14:paraId="501D00A7" w14:textId="4534EAFC"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9" w:type="pct"/>
            <w:tcBorders>
              <w:top w:val="single" w:sz="4" w:space="0" w:color="auto"/>
              <w:left w:val="nil"/>
              <w:bottom w:val="nil"/>
              <w:right w:val="nil"/>
            </w:tcBorders>
            <w:shd w:val="clear" w:color="000000" w:fill="113652"/>
            <w:vAlign w:val="center"/>
            <w:hideMark/>
          </w:tcPr>
          <w:p w14:paraId="7F6D6FDD"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2012–13</w:t>
            </w:r>
          </w:p>
          <w:p w14:paraId="03AEE17C" w14:textId="246967F9"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9" w:type="pct"/>
            <w:tcBorders>
              <w:top w:val="single" w:sz="4" w:space="0" w:color="auto"/>
              <w:left w:val="nil"/>
              <w:bottom w:val="nil"/>
              <w:right w:val="nil"/>
            </w:tcBorders>
            <w:shd w:val="clear" w:color="000000" w:fill="113652"/>
            <w:vAlign w:val="center"/>
            <w:hideMark/>
          </w:tcPr>
          <w:p w14:paraId="2DBC68E8"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2013–14</w:t>
            </w:r>
          </w:p>
          <w:p w14:paraId="670D0B37" w14:textId="30115171"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6" w:type="pct"/>
            <w:tcBorders>
              <w:top w:val="single" w:sz="4" w:space="0" w:color="auto"/>
              <w:left w:val="nil"/>
              <w:bottom w:val="nil"/>
              <w:right w:val="nil"/>
            </w:tcBorders>
            <w:shd w:val="clear" w:color="000000" w:fill="113652"/>
            <w:vAlign w:val="center"/>
            <w:hideMark/>
          </w:tcPr>
          <w:p w14:paraId="54197464"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2014–15</w:t>
            </w:r>
          </w:p>
          <w:p w14:paraId="7A742D85" w14:textId="6F92FA3D"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9" w:type="pct"/>
            <w:tcBorders>
              <w:top w:val="single" w:sz="4" w:space="0" w:color="auto"/>
              <w:left w:val="nil"/>
              <w:bottom w:val="nil"/>
              <w:right w:val="nil"/>
            </w:tcBorders>
            <w:shd w:val="clear" w:color="000000" w:fill="113652"/>
            <w:vAlign w:val="center"/>
            <w:hideMark/>
          </w:tcPr>
          <w:p w14:paraId="5E48219A"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2015–16</w:t>
            </w:r>
          </w:p>
          <w:p w14:paraId="560340C6" w14:textId="103DE69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6" w:type="pct"/>
            <w:tcBorders>
              <w:top w:val="single" w:sz="4" w:space="0" w:color="auto"/>
              <w:left w:val="nil"/>
              <w:bottom w:val="nil"/>
              <w:right w:val="nil"/>
            </w:tcBorders>
            <w:shd w:val="clear" w:color="000000" w:fill="113652"/>
            <w:vAlign w:val="center"/>
            <w:hideMark/>
          </w:tcPr>
          <w:p w14:paraId="46581FD0"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2016–17</w:t>
            </w:r>
          </w:p>
          <w:p w14:paraId="55D8D6B4" w14:textId="3DC94E2C"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single" w:sz="4" w:space="0" w:color="auto"/>
            </w:tcBorders>
            <w:shd w:val="clear" w:color="000000" w:fill="113652"/>
            <w:vAlign w:val="center"/>
            <w:hideMark/>
          </w:tcPr>
          <w:p w14:paraId="26594A54"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2017–18</w:t>
            </w:r>
          </w:p>
          <w:p w14:paraId="7AB18B02" w14:textId="4A853D60"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r>
      <w:tr w:rsidR="00831535" w:rsidRPr="00FE2F32" w14:paraId="391BB914" w14:textId="77777777" w:rsidTr="00103FEE">
        <w:trPr>
          <w:trHeight w:val="432"/>
        </w:trPr>
        <w:tc>
          <w:tcPr>
            <w:tcW w:w="1538" w:type="pct"/>
            <w:tcBorders>
              <w:top w:val="single" w:sz="4" w:space="0" w:color="auto"/>
              <w:left w:val="single" w:sz="8" w:space="0" w:color="auto"/>
              <w:bottom w:val="nil"/>
              <w:right w:val="nil"/>
            </w:tcBorders>
            <w:shd w:val="clear" w:color="000000" w:fill="FFFFFF"/>
            <w:vAlign w:val="center"/>
            <w:hideMark/>
          </w:tcPr>
          <w:p w14:paraId="31E26A05" w14:textId="77777777" w:rsidR="00831535" w:rsidRPr="00FE2F32" w:rsidRDefault="00831535" w:rsidP="00831535">
            <w:pPr>
              <w:spacing w:after="0"/>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C&amp;C activity GDP–national accounts basis</w:t>
            </w:r>
          </w:p>
        </w:tc>
        <w:tc>
          <w:tcPr>
            <w:tcW w:w="331" w:type="pct"/>
            <w:tcBorders>
              <w:top w:val="single" w:sz="4" w:space="0" w:color="auto"/>
              <w:left w:val="nil"/>
              <w:bottom w:val="nil"/>
              <w:right w:val="nil"/>
            </w:tcBorders>
            <w:shd w:val="clear" w:color="000000" w:fill="FFFFFF"/>
            <w:noWrap/>
            <w:vAlign w:val="center"/>
            <w:hideMark/>
          </w:tcPr>
          <w:p w14:paraId="560A04E0"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85,956</w:t>
            </w:r>
          </w:p>
        </w:tc>
        <w:tc>
          <w:tcPr>
            <w:tcW w:w="349" w:type="pct"/>
            <w:tcBorders>
              <w:top w:val="single" w:sz="4" w:space="0" w:color="auto"/>
              <w:left w:val="nil"/>
              <w:bottom w:val="nil"/>
              <w:right w:val="nil"/>
            </w:tcBorders>
            <w:shd w:val="clear" w:color="000000" w:fill="FFFFFF"/>
            <w:noWrap/>
            <w:vAlign w:val="center"/>
            <w:hideMark/>
          </w:tcPr>
          <w:p w14:paraId="5969F504"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90,963</w:t>
            </w:r>
          </w:p>
        </w:tc>
        <w:tc>
          <w:tcPr>
            <w:tcW w:w="350" w:type="pct"/>
            <w:tcBorders>
              <w:top w:val="single" w:sz="4" w:space="0" w:color="auto"/>
              <w:left w:val="nil"/>
              <w:bottom w:val="nil"/>
              <w:right w:val="nil"/>
            </w:tcBorders>
            <w:shd w:val="clear" w:color="000000" w:fill="FFFFFF"/>
            <w:noWrap/>
            <w:vAlign w:val="center"/>
            <w:hideMark/>
          </w:tcPr>
          <w:p w14:paraId="50E98D05"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95,908</w:t>
            </w:r>
          </w:p>
        </w:tc>
        <w:tc>
          <w:tcPr>
            <w:tcW w:w="349" w:type="pct"/>
            <w:tcBorders>
              <w:top w:val="single" w:sz="4" w:space="0" w:color="auto"/>
              <w:left w:val="nil"/>
              <w:bottom w:val="nil"/>
              <w:right w:val="nil"/>
            </w:tcBorders>
            <w:shd w:val="clear" w:color="000000" w:fill="FFFFFF"/>
            <w:noWrap/>
            <w:vAlign w:val="center"/>
            <w:hideMark/>
          </w:tcPr>
          <w:p w14:paraId="2AD3C83E"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101,779</w:t>
            </w:r>
          </w:p>
        </w:tc>
        <w:tc>
          <w:tcPr>
            <w:tcW w:w="349" w:type="pct"/>
            <w:tcBorders>
              <w:top w:val="single" w:sz="4" w:space="0" w:color="auto"/>
              <w:left w:val="nil"/>
              <w:bottom w:val="nil"/>
              <w:right w:val="nil"/>
            </w:tcBorders>
            <w:shd w:val="clear" w:color="000000" w:fill="FFFFFF"/>
            <w:noWrap/>
            <w:vAlign w:val="center"/>
            <w:hideMark/>
          </w:tcPr>
          <w:p w14:paraId="19B5BAAF"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100,744</w:t>
            </w:r>
          </w:p>
        </w:tc>
        <w:tc>
          <w:tcPr>
            <w:tcW w:w="349" w:type="pct"/>
            <w:tcBorders>
              <w:top w:val="single" w:sz="4" w:space="0" w:color="auto"/>
              <w:left w:val="nil"/>
              <w:bottom w:val="nil"/>
              <w:right w:val="nil"/>
            </w:tcBorders>
            <w:shd w:val="clear" w:color="000000" w:fill="FFFFFF"/>
            <w:noWrap/>
            <w:vAlign w:val="center"/>
            <w:hideMark/>
          </w:tcPr>
          <w:p w14:paraId="6BC77BFA"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101,694</w:t>
            </w:r>
          </w:p>
        </w:tc>
        <w:tc>
          <w:tcPr>
            <w:tcW w:w="346" w:type="pct"/>
            <w:tcBorders>
              <w:top w:val="single" w:sz="4" w:space="0" w:color="auto"/>
              <w:left w:val="nil"/>
              <w:bottom w:val="nil"/>
              <w:right w:val="nil"/>
            </w:tcBorders>
            <w:shd w:val="clear" w:color="000000" w:fill="FFFFFF"/>
            <w:noWrap/>
            <w:vAlign w:val="center"/>
            <w:hideMark/>
          </w:tcPr>
          <w:p w14:paraId="5EEC0CB2"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105,947</w:t>
            </w:r>
          </w:p>
        </w:tc>
        <w:tc>
          <w:tcPr>
            <w:tcW w:w="349" w:type="pct"/>
            <w:tcBorders>
              <w:top w:val="single" w:sz="4" w:space="0" w:color="auto"/>
              <w:left w:val="nil"/>
              <w:bottom w:val="nil"/>
              <w:right w:val="nil"/>
            </w:tcBorders>
            <w:shd w:val="clear" w:color="000000" w:fill="FFFFFF"/>
            <w:noWrap/>
            <w:vAlign w:val="center"/>
            <w:hideMark/>
          </w:tcPr>
          <w:p w14:paraId="20AFF1A4"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105,770</w:t>
            </w:r>
          </w:p>
        </w:tc>
        <w:tc>
          <w:tcPr>
            <w:tcW w:w="346" w:type="pct"/>
            <w:tcBorders>
              <w:top w:val="single" w:sz="4" w:space="0" w:color="auto"/>
              <w:left w:val="nil"/>
              <w:bottom w:val="nil"/>
              <w:right w:val="nil"/>
            </w:tcBorders>
            <w:shd w:val="clear" w:color="000000" w:fill="FFFFFF"/>
            <w:noWrap/>
            <w:vAlign w:val="center"/>
            <w:hideMark/>
          </w:tcPr>
          <w:p w14:paraId="18D5E66A"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110,279</w:t>
            </w:r>
          </w:p>
        </w:tc>
        <w:tc>
          <w:tcPr>
            <w:tcW w:w="345" w:type="pct"/>
            <w:tcBorders>
              <w:top w:val="single" w:sz="4" w:space="0" w:color="auto"/>
              <w:left w:val="nil"/>
              <w:bottom w:val="nil"/>
              <w:right w:val="single" w:sz="8" w:space="0" w:color="auto"/>
            </w:tcBorders>
            <w:shd w:val="clear" w:color="000000" w:fill="FFFFFF"/>
            <w:noWrap/>
            <w:vAlign w:val="center"/>
            <w:hideMark/>
          </w:tcPr>
          <w:p w14:paraId="60F52F12"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115,185</w:t>
            </w:r>
          </w:p>
        </w:tc>
      </w:tr>
      <w:tr w:rsidR="00831535" w:rsidRPr="00FE2F32" w14:paraId="14B60DA7" w14:textId="77777777" w:rsidTr="00103FEE">
        <w:trPr>
          <w:trHeight w:val="270"/>
        </w:trPr>
        <w:tc>
          <w:tcPr>
            <w:tcW w:w="1538" w:type="pct"/>
            <w:tcBorders>
              <w:top w:val="nil"/>
              <w:left w:val="single" w:sz="8" w:space="0" w:color="auto"/>
              <w:bottom w:val="nil"/>
              <w:right w:val="nil"/>
            </w:tcBorders>
            <w:shd w:val="clear" w:color="000000" w:fill="FFFFFF"/>
            <w:vAlign w:val="center"/>
            <w:hideMark/>
          </w:tcPr>
          <w:p w14:paraId="7798118C" w14:textId="77777777" w:rsidR="00831535" w:rsidRPr="00FE2F32" w:rsidRDefault="00831535" w:rsidP="00831535">
            <w:pPr>
              <w:spacing w:after="0"/>
              <w:ind w:firstLineChars="100" w:firstLine="180"/>
              <w:rPr>
                <w:rFonts w:eastAsia="Times New Roman" w:cstheme="minorHAnsi"/>
                <w:sz w:val="18"/>
                <w:szCs w:val="18"/>
                <w:lang w:eastAsia="en-AU"/>
              </w:rPr>
            </w:pPr>
            <w:r w:rsidRPr="00FE2F32">
              <w:rPr>
                <w:rFonts w:eastAsia="Times New Roman" w:cstheme="minorHAnsi"/>
                <w:sz w:val="18"/>
                <w:szCs w:val="18"/>
                <w:lang w:eastAsia="en-AU"/>
              </w:rPr>
              <w:t>Gross value added of C&amp;C industries</w:t>
            </w:r>
          </w:p>
        </w:tc>
        <w:tc>
          <w:tcPr>
            <w:tcW w:w="331" w:type="pct"/>
            <w:tcBorders>
              <w:top w:val="nil"/>
              <w:left w:val="nil"/>
              <w:bottom w:val="nil"/>
              <w:right w:val="nil"/>
            </w:tcBorders>
            <w:shd w:val="clear" w:color="000000" w:fill="FFFFFF"/>
            <w:noWrap/>
            <w:vAlign w:val="center"/>
            <w:hideMark/>
          </w:tcPr>
          <w:p w14:paraId="1FE62D89"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65,772</w:t>
            </w:r>
          </w:p>
        </w:tc>
        <w:tc>
          <w:tcPr>
            <w:tcW w:w="349" w:type="pct"/>
            <w:tcBorders>
              <w:top w:val="nil"/>
              <w:left w:val="nil"/>
              <w:bottom w:val="nil"/>
              <w:right w:val="nil"/>
            </w:tcBorders>
            <w:shd w:val="clear" w:color="000000" w:fill="FFFFFF"/>
            <w:noWrap/>
            <w:vAlign w:val="center"/>
            <w:hideMark/>
          </w:tcPr>
          <w:p w14:paraId="5C6D960B"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70,887</w:t>
            </w:r>
          </w:p>
        </w:tc>
        <w:tc>
          <w:tcPr>
            <w:tcW w:w="350" w:type="pct"/>
            <w:tcBorders>
              <w:top w:val="nil"/>
              <w:left w:val="nil"/>
              <w:bottom w:val="nil"/>
              <w:right w:val="nil"/>
            </w:tcBorders>
            <w:shd w:val="clear" w:color="000000" w:fill="FFFFFF"/>
            <w:noWrap/>
            <w:vAlign w:val="center"/>
            <w:hideMark/>
          </w:tcPr>
          <w:p w14:paraId="73220374"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74,384</w:t>
            </w:r>
          </w:p>
        </w:tc>
        <w:tc>
          <w:tcPr>
            <w:tcW w:w="349" w:type="pct"/>
            <w:tcBorders>
              <w:top w:val="nil"/>
              <w:left w:val="nil"/>
              <w:bottom w:val="nil"/>
              <w:right w:val="nil"/>
            </w:tcBorders>
            <w:shd w:val="clear" w:color="000000" w:fill="FFFFFF"/>
            <w:noWrap/>
            <w:vAlign w:val="center"/>
            <w:hideMark/>
          </w:tcPr>
          <w:p w14:paraId="7AEB62B6"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79,162</w:t>
            </w:r>
          </w:p>
        </w:tc>
        <w:tc>
          <w:tcPr>
            <w:tcW w:w="349" w:type="pct"/>
            <w:tcBorders>
              <w:top w:val="nil"/>
              <w:left w:val="nil"/>
              <w:bottom w:val="nil"/>
              <w:right w:val="nil"/>
            </w:tcBorders>
            <w:shd w:val="clear" w:color="000000" w:fill="FFFFFF"/>
            <w:noWrap/>
            <w:vAlign w:val="center"/>
            <w:hideMark/>
          </w:tcPr>
          <w:p w14:paraId="3336DDC6"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78,151</w:t>
            </w:r>
          </w:p>
        </w:tc>
        <w:tc>
          <w:tcPr>
            <w:tcW w:w="349" w:type="pct"/>
            <w:tcBorders>
              <w:top w:val="nil"/>
              <w:left w:val="nil"/>
              <w:bottom w:val="nil"/>
              <w:right w:val="nil"/>
            </w:tcBorders>
            <w:shd w:val="clear" w:color="000000" w:fill="FFFFFF"/>
            <w:noWrap/>
            <w:vAlign w:val="center"/>
            <w:hideMark/>
          </w:tcPr>
          <w:p w14:paraId="5AE6BFEE"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77,516</w:t>
            </w:r>
          </w:p>
        </w:tc>
        <w:tc>
          <w:tcPr>
            <w:tcW w:w="346" w:type="pct"/>
            <w:tcBorders>
              <w:top w:val="nil"/>
              <w:left w:val="nil"/>
              <w:bottom w:val="nil"/>
              <w:right w:val="nil"/>
            </w:tcBorders>
            <w:shd w:val="clear" w:color="000000" w:fill="FFFFFF"/>
            <w:noWrap/>
            <w:vAlign w:val="center"/>
            <w:hideMark/>
          </w:tcPr>
          <w:p w14:paraId="615E06D8"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79,927</w:t>
            </w:r>
          </w:p>
        </w:tc>
        <w:tc>
          <w:tcPr>
            <w:tcW w:w="349" w:type="pct"/>
            <w:tcBorders>
              <w:top w:val="nil"/>
              <w:left w:val="nil"/>
              <w:bottom w:val="nil"/>
              <w:right w:val="nil"/>
            </w:tcBorders>
            <w:shd w:val="clear" w:color="000000" w:fill="FFFFFF"/>
            <w:noWrap/>
            <w:vAlign w:val="center"/>
            <w:hideMark/>
          </w:tcPr>
          <w:p w14:paraId="6F397032"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80,295</w:t>
            </w:r>
          </w:p>
        </w:tc>
        <w:tc>
          <w:tcPr>
            <w:tcW w:w="346" w:type="pct"/>
            <w:tcBorders>
              <w:top w:val="nil"/>
              <w:left w:val="nil"/>
              <w:bottom w:val="nil"/>
              <w:right w:val="nil"/>
            </w:tcBorders>
            <w:shd w:val="clear" w:color="000000" w:fill="FFFFFF"/>
            <w:noWrap/>
            <w:vAlign w:val="center"/>
            <w:hideMark/>
          </w:tcPr>
          <w:p w14:paraId="0992254E"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84,236</w:t>
            </w:r>
          </w:p>
        </w:tc>
        <w:tc>
          <w:tcPr>
            <w:tcW w:w="345" w:type="pct"/>
            <w:tcBorders>
              <w:top w:val="nil"/>
              <w:left w:val="nil"/>
              <w:bottom w:val="nil"/>
              <w:right w:val="single" w:sz="8" w:space="0" w:color="auto"/>
            </w:tcBorders>
            <w:shd w:val="clear" w:color="000000" w:fill="FFFFFF"/>
            <w:noWrap/>
            <w:vAlign w:val="center"/>
            <w:hideMark/>
          </w:tcPr>
          <w:p w14:paraId="46ADCD9E"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88,111</w:t>
            </w:r>
          </w:p>
        </w:tc>
      </w:tr>
      <w:tr w:rsidR="00831535" w:rsidRPr="00FE2F32" w14:paraId="59797A43" w14:textId="77777777" w:rsidTr="00103FEE">
        <w:trPr>
          <w:trHeight w:val="270"/>
        </w:trPr>
        <w:tc>
          <w:tcPr>
            <w:tcW w:w="1538" w:type="pct"/>
            <w:tcBorders>
              <w:top w:val="nil"/>
              <w:left w:val="single" w:sz="8" w:space="0" w:color="auto"/>
              <w:bottom w:val="nil"/>
              <w:right w:val="nil"/>
            </w:tcBorders>
            <w:shd w:val="clear" w:color="000000" w:fill="FFFFFF"/>
            <w:vAlign w:val="center"/>
            <w:hideMark/>
          </w:tcPr>
          <w:p w14:paraId="27367EAF" w14:textId="77777777" w:rsidR="00831535" w:rsidRPr="00FE2F32" w:rsidRDefault="00831535" w:rsidP="00831535">
            <w:pPr>
              <w:spacing w:after="0"/>
              <w:ind w:firstLineChars="100" w:firstLine="180"/>
              <w:rPr>
                <w:rFonts w:eastAsia="Times New Roman" w:cstheme="minorHAnsi"/>
                <w:color w:val="000000"/>
                <w:sz w:val="18"/>
                <w:szCs w:val="18"/>
                <w:lang w:eastAsia="en-AU"/>
              </w:rPr>
            </w:pPr>
            <w:r w:rsidRPr="00FE2F32">
              <w:rPr>
                <w:rFonts w:eastAsia="Times New Roman" w:cstheme="minorHAnsi"/>
                <w:color w:val="000000"/>
                <w:sz w:val="18"/>
                <w:szCs w:val="18"/>
                <w:lang w:eastAsia="en-AU"/>
              </w:rPr>
              <w:t>Net taxes on products of C&amp;C industries</w:t>
            </w:r>
          </w:p>
        </w:tc>
        <w:tc>
          <w:tcPr>
            <w:tcW w:w="331" w:type="pct"/>
            <w:tcBorders>
              <w:top w:val="nil"/>
              <w:left w:val="nil"/>
              <w:bottom w:val="nil"/>
              <w:right w:val="nil"/>
            </w:tcBorders>
            <w:shd w:val="clear" w:color="000000" w:fill="FFFFFF"/>
            <w:noWrap/>
            <w:vAlign w:val="center"/>
            <w:hideMark/>
          </w:tcPr>
          <w:p w14:paraId="70A6D032"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4,967</w:t>
            </w:r>
          </w:p>
        </w:tc>
        <w:tc>
          <w:tcPr>
            <w:tcW w:w="349" w:type="pct"/>
            <w:tcBorders>
              <w:top w:val="nil"/>
              <w:left w:val="nil"/>
              <w:bottom w:val="nil"/>
              <w:right w:val="nil"/>
            </w:tcBorders>
            <w:shd w:val="clear" w:color="000000" w:fill="FFFFFF"/>
            <w:noWrap/>
            <w:vAlign w:val="center"/>
            <w:hideMark/>
          </w:tcPr>
          <w:p w14:paraId="4A8DF916"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4,408</w:t>
            </w:r>
          </w:p>
        </w:tc>
        <w:tc>
          <w:tcPr>
            <w:tcW w:w="350" w:type="pct"/>
            <w:tcBorders>
              <w:top w:val="nil"/>
              <w:left w:val="nil"/>
              <w:bottom w:val="nil"/>
              <w:right w:val="nil"/>
            </w:tcBorders>
            <w:shd w:val="clear" w:color="000000" w:fill="FFFFFF"/>
            <w:noWrap/>
            <w:vAlign w:val="center"/>
            <w:hideMark/>
          </w:tcPr>
          <w:p w14:paraId="4399A2A0"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4,496</w:t>
            </w:r>
          </w:p>
        </w:tc>
        <w:tc>
          <w:tcPr>
            <w:tcW w:w="349" w:type="pct"/>
            <w:tcBorders>
              <w:top w:val="nil"/>
              <w:left w:val="nil"/>
              <w:bottom w:val="nil"/>
              <w:right w:val="nil"/>
            </w:tcBorders>
            <w:shd w:val="clear" w:color="000000" w:fill="FFFFFF"/>
            <w:noWrap/>
            <w:vAlign w:val="center"/>
            <w:hideMark/>
          </w:tcPr>
          <w:p w14:paraId="7800A199"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4,486</w:t>
            </w:r>
          </w:p>
        </w:tc>
        <w:tc>
          <w:tcPr>
            <w:tcW w:w="349" w:type="pct"/>
            <w:tcBorders>
              <w:top w:val="nil"/>
              <w:left w:val="nil"/>
              <w:bottom w:val="nil"/>
              <w:right w:val="nil"/>
            </w:tcBorders>
            <w:shd w:val="clear" w:color="000000" w:fill="FFFFFF"/>
            <w:noWrap/>
            <w:vAlign w:val="center"/>
            <w:hideMark/>
          </w:tcPr>
          <w:p w14:paraId="4B4463BE"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3,925</w:t>
            </w:r>
          </w:p>
        </w:tc>
        <w:tc>
          <w:tcPr>
            <w:tcW w:w="349" w:type="pct"/>
            <w:tcBorders>
              <w:top w:val="nil"/>
              <w:left w:val="nil"/>
              <w:bottom w:val="nil"/>
              <w:right w:val="nil"/>
            </w:tcBorders>
            <w:shd w:val="clear" w:color="000000" w:fill="FFFFFF"/>
            <w:noWrap/>
            <w:vAlign w:val="center"/>
            <w:hideMark/>
          </w:tcPr>
          <w:p w14:paraId="19B33EED"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4,889</w:t>
            </w:r>
          </w:p>
        </w:tc>
        <w:tc>
          <w:tcPr>
            <w:tcW w:w="346" w:type="pct"/>
            <w:tcBorders>
              <w:top w:val="nil"/>
              <w:left w:val="nil"/>
              <w:bottom w:val="nil"/>
              <w:right w:val="nil"/>
            </w:tcBorders>
            <w:shd w:val="clear" w:color="000000" w:fill="FFFFFF"/>
            <w:noWrap/>
            <w:vAlign w:val="center"/>
            <w:hideMark/>
          </w:tcPr>
          <w:p w14:paraId="0C81C7D8"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6,194</w:t>
            </w:r>
          </w:p>
        </w:tc>
        <w:tc>
          <w:tcPr>
            <w:tcW w:w="349" w:type="pct"/>
            <w:tcBorders>
              <w:top w:val="nil"/>
              <w:left w:val="nil"/>
              <w:bottom w:val="nil"/>
              <w:right w:val="nil"/>
            </w:tcBorders>
            <w:shd w:val="clear" w:color="000000" w:fill="FFFFFF"/>
            <w:noWrap/>
            <w:vAlign w:val="center"/>
            <w:hideMark/>
          </w:tcPr>
          <w:p w14:paraId="69DC505B"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4,887</w:t>
            </w:r>
          </w:p>
        </w:tc>
        <w:tc>
          <w:tcPr>
            <w:tcW w:w="346" w:type="pct"/>
            <w:tcBorders>
              <w:top w:val="nil"/>
              <w:left w:val="nil"/>
              <w:bottom w:val="nil"/>
              <w:right w:val="nil"/>
            </w:tcBorders>
            <w:shd w:val="clear" w:color="000000" w:fill="FFFFFF"/>
            <w:noWrap/>
            <w:vAlign w:val="center"/>
            <w:hideMark/>
          </w:tcPr>
          <w:p w14:paraId="44039750"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4,977</w:t>
            </w:r>
          </w:p>
        </w:tc>
        <w:tc>
          <w:tcPr>
            <w:tcW w:w="345" w:type="pct"/>
            <w:tcBorders>
              <w:top w:val="nil"/>
              <w:left w:val="nil"/>
              <w:bottom w:val="nil"/>
              <w:right w:val="single" w:sz="8" w:space="0" w:color="auto"/>
            </w:tcBorders>
            <w:shd w:val="clear" w:color="000000" w:fill="FFFFFF"/>
            <w:noWrap/>
            <w:vAlign w:val="center"/>
            <w:hideMark/>
          </w:tcPr>
          <w:p w14:paraId="58D0B340"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5,215</w:t>
            </w:r>
          </w:p>
        </w:tc>
      </w:tr>
      <w:tr w:rsidR="00831535" w:rsidRPr="00FE2F32" w14:paraId="13B026F2" w14:textId="77777777" w:rsidTr="00103FEE">
        <w:trPr>
          <w:trHeight w:val="270"/>
        </w:trPr>
        <w:tc>
          <w:tcPr>
            <w:tcW w:w="1538" w:type="pct"/>
            <w:tcBorders>
              <w:top w:val="nil"/>
              <w:left w:val="single" w:sz="8" w:space="0" w:color="auto"/>
              <w:bottom w:val="nil"/>
              <w:right w:val="nil"/>
            </w:tcBorders>
            <w:shd w:val="clear" w:color="000000" w:fill="FFFFFF"/>
            <w:vAlign w:val="center"/>
            <w:hideMark/>
          </w:tcPr>
          <w:p w14:paraId="24543847" w14:textId="77777777" w:rsidR="00831535" w:rsidRPr="00FE2F32" w:rsidRDefault="00831535" w:rsidP="00831535">
            <w:pPr>
              <w:spacing w:after="0"/>
              <w:ind w:firstLineChars="100" w:firstLine="180"/>
              <w:rPr>
                <w:rFonts w:eastAsia="Times New Roman" w:cstheme="minorHAnsi"/>
                <w:color w:val="000000"/>
                <w:sz w:val="18"/>
                <w:szCs w:val="18"/>
                <w:lang w:eastAsia="en-AU"/>
              </w:rPr>
            </w:pPr>
            <w:r w:rsidRPr="00FE2F32">
              <w:rPr>
                <w:rFonts w:eastAsia="Times New Roman" w:cstheme="minorHAnsi"/>
                <w:color w:val="000000"/>
                <w:sz w:val="18"/>
                <w:szCs w:val="18"/>
                <w:lang w:eastAsia="en-AU"/>
              </w:rPr>
              <w:t>COE for C&amp;C occupations in other industries</w:t>
            </w:r>
          </w:p>
        </w:tc>
        <w:tc>
          <w:tcPr>
            <w:tcW w:w="331" w:type="pct"/>
            <w:tcBorders>
              <w:top w:val="nil"/>
              <w:left w:val="nil"/>
              <w:bottom w:val="nil"/>
              <w:right w:val="nil"/>
            </w:tcBorders>
            <w:shd w:val="clear" w:color="000000" w:fill="FFFFFF"/>
            <w:noWrap/>
            <w:vAlign w:val="center"/>
            <w:hideMark/>
          </w:tcPr>
          <w:p w14:paraId="4DFFD0C3"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15,217</w:t>
            </w:r>
          </w:p>
        </w:tc>
        <w:tc>
          <w:tcPr>
            <w:tcW w:w="349" w:type="pct"/>
            <w:tcBorders>
              <w:top w:val="nil"/>
              <w:left w:val="nil"/>
              <w:bottom w:val="nil"/>
              <w:right w:val="nil"/>
            </w:tcBorders>
            <w:shd w:val="clear" w:color="000000" w:fill="FFFFFF"/>
            <w:noWrap/>
            <w:vAlign w:val="center"/>
            <w:hideMark/>
          </w:tcPr>
          <w:p w14:paraId="69F8A1ED"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15,668</w:t>
            </w:r>
          </w:p>
        </w:tc>
        <w:tc>
          <w:tcPr>
            <w:tcW w:w="350" w:type="pct"/>
            <w:tcBorders>
              <w:top w:val="nil"/>
              <w:left w:val="nil"/>
              <w:bottom w:val="nil"/>
              <w:right w:val="nil"/>
            </w:tcBorders>
            <w:shd w:val="clear" w:color="000000" w:fill="FFFFFF"/>
            <w:noWrap/>
            <w:vAlign w:val="center"/>
            <w:hideMark/>
          </w:tcPr>
          <w:p w14:paraId="0269002E"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17,028</w:t>
            </w:r>
          </w:p>
        </w:tc>
        <w:tc>
          <w:tcPr>
            <w:tcW w:w="349" w:type="pct"/>
            <w:tcBorders>
              <w:top w:val="nil"/>
              <w:left w:val="nil"/>
              <w:bottom w:val="nil"/>
              <w:right w:val="nil"/>
            </w:tcBorders>
            <w:shd w:val="clear" w:color="000000" w:fill="FFFFFF"/>
            <w:noWrap/>
            <w:vAlign w:val="center"/>
            <w:hideMark/>
          </w:tcPr>
          <w:p w14:paraId="11389A96"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18,132</w:t>
            </w:r>
          </w:p>
        </w:tc>
        <w:tc>
          <w:tcPr>
            <w:tcW w:w="349" w:type="pct"/>
            <w:tcBorders>
              <w:top w:val="nil"/>
              <w:left w:val="nil"/>
              <w:bottom w:val="nil"/>
              <w:right w:val="nil"/>
            </w:tcBorders>
            <w:shd w:val="clear" w:color="000000" w:fill="FFFFFF"/>
            <w:noWrap/>
            <w:vAlign w:val="center"/>
            <w:hideMark/>
          </w:tcPr>
          <w:p w14:paraId="438F36F9"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18,668</w:t>
            </w:r>
          </w:p>
        </w:tc>
        <w:tc>
          <w:tcPr>
            <w:tcW w:w="349" w:type="pct"/>
            <w:tcBorders>
              <w:top w:val="nil"/>
              <w:left w:val="nil"/>
              <w:bottom w:val="nil"/>
              <w:right w:val="nil"/>
            </w:tcBorders>
            <w:shd w:val="clear" w:color="000000" w:fill="FFFFFF"/>
            <w:noWrap/>
            <w:vAlign w:val="center"/>
            <w:hideMark/>
          </w:tcPr>
          <w:p w14:paraId="683CCE10"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19,289</w:t>
            </w:r>
          </w:p>
        </w:tc>
        <w:tc>
          <w:tcPr>
            <w:tcW w:w="346" w:type="pct"/>
            <w:tcBorders>
              <w:top w:val="nil"/>
              <w:left w:val="nil"/>
              <w:bottom w:val="nil"/>
              <w:right w:val="nil"/>
            </w:tcBorders>
            <w:shd w:val="clear" w:color="000000" w:fill="FFFFFF"/>
            <w:noWrap/>
            <w:vAlign w:val="center"/>
            <w:hideMark/>
          </w:tcPr>
          <w:p w14:paraId="7FBA3352"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19,826</w:t>
            </w:r>
          </w:p>
        </w:tc>
        <w:tc>
          <w:tcPr>
            <w:tcW w:w="349" w:type="pct"/>
            <w:tcBorders>
              <w:top w:val="nil"/>
              <w:left w:val="nil"/>
              <w:bottom w:val="nil"/>
              <w:right w:val="nil"/>
            </w:tcBorders>
            <w:shd w:val="clear" w:color="000000" w:fill="FFFFFF"/>
            <w:noWrap/>
            <w:vAlign w:val="center"/>
            <w:hideMark/>
          </w:tcPr>
          <w:p w14:paraId="254FC621"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20,588</w:t>
            </w:r>
          </w:p>
        </w:tc>
        <w:tc>
          <w:tcPr>
            <w:tcW w:w="346" w:type="pct"/>
            <w:tcBorders>
              <w:top w:val="nil"/>
              <w:left w:val="nil"/>
              <w:bottom w:val="nil"/>
              <w:right w:val="nil"/>
            </w:tcBorders>
            <w:shd w:val="clear" w:color="000000" w:fill="FFFFFF"/>
            <w:noWrap/>
            <w:vAlign w:val="center"/>
            <w:hideMark/>
          </w:tcPr>
          <w:p w14:paraId="0070A4DA"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21,066</w:t>
            </w:r>
          </w:p>
        </w:tc>
        <w:tc>
          <w:tcPr>
            <w:tcW w:w="345" w:type="pct"/>
            <w:tcBorders>
              <w:top w:val="nil"/>
              <w:left w:val="nil"/>
              <w:bottom w:val="nil"/>
              <w:right w:val="single" w:sz="8" w:space="0" w:color="auto"/>
            </w:tcBorders>
            <w:shd w:val="clear" w:color="000000" w:fill="FFFFFF"/>
            <w:noWrap/>
            <w:vAlign w:val="center"/>
            <w:hideMark/>
          </w:tcPr>
          <w:p w14:paraId="7C70EFE5" w14:textId="77777777" w:rsidR="00831535" w:rsidRPr="00FE2F32" w:rsidRDefault="00831535" w:rsidP="00831535">
            <w:pPr>
              <w:spacing w:after="0"/>
              <w:jc w:val="right"/>
              <w:rPr>
                <w:rFonts w:eastAsia="Times New Roman" w:cstheme="minorHAnsi"/>
                <w:sz w:val="18"/>
                <w:szCs w:val="18"/>
                <w:lang w:eastAsia="en-AU"/>
              </w:rPr>
            </w:pPr>
            <w:r w:rsidRPr="00FE2F32">
              <w:rPr>
                <w:rFonts w:eastAsia="Times New Roman" w:cstheme="minorHAnsi"/>
                <w:sz w:val="18"/>
                <w:szCs w:val="18"/>
                <w:lang w:eastAsia="en-AU"/>
              </w:rPr>
              <w:t>21,859</w:t>
            </w:r>
          </w:p>
        </w:tc>
      </w:tr>
      <w:tr w:rsidR="00831535" w:rsidRPr="00FE2F32" w14:paraId="6591A9A7" w14:textId="77777777" w:rsidTr="00103FEE">
        <w:trPr>
          <w:trHeight w:val="432"/>
        </w:trPr>
        <w:tc>
          <w:tcPr>
            <w:tcW w:w="1538" w:type="pct"/>
            <w:tcBorders>
              <w:top w:val="nil"/>
              <w:left w:val="single" w:sz="8" w:space="0" w:color="auto"/>
              <w:bottom w:val="nil"/>
              <w:right w:val="nil"/>
            </w:tcBorders>
            <w:shd w:val="clear" w:color="000000" w:fill="FFFFFF"/>
            <w:vAlign w:val="center"/>
            <w:hideMark/>
          </w:tcPr>
          <w:p w14:paraId="67D2CF94" w14:textId="77777777" w:rsidR="00831535" w:rsidRPr="00FE2F32" w:rsidRDefault="00831535" w:rsidP="00831535">
            <w:pPr>
              <w:spacing w:after="0"/>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C&amp;C activity GDP–satellite account basis</w:t>
            </w:r>
          </w:p>
        </w:tc>
        <w:tc>
          <w:tcPr>
            <w:tcW w:w="331" w:type="pct"/>
            <w:tcBorders>
              <w:top w:val="nil"/>
              <w:left w:val="nil"/>
              <w:bottom w:val="nil"/>
              <w:right w:val="nil"/>
            </w:tcBorders>
            <w:shd w:val="clear" w:color="000000" w:fill="FFFFFF"/>
            <w:noWrap/>
            <w:vAlign w:val="center"/>
            <w:hideMark/>
          </w:tcPr>
          <w:p w14:paraId="1D724D6A"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86,780</w:t>
            </w:r>
          </w:p>
        </w:tc>
        <w:tc>
          <w:tcPr>
            <w:tcW w:w="349" w:type="pct"/>
            <w:tcBorders>
              <w:top w:val="nil"/>
              <w:left w:val="nil"/>
              <w:bottom w:val="nil"/>
              <w:right w:val="nil"/>
            </w:tcBorders>
            <w:shd w:val="clear" w:color="000000" w:fill="FFFFFF"/>
            <w:noWrap/>
            <w:vAlign w:val="center"/>
            <w:hideMark/>
          </w:tcPr>
          <w:p w14:paraId="45109D85"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91,837</w:t>
            </w:r>
          </w:p>
        </w:tc>
        <w:tc>
          <w:tcPr>
            <w:tcW w:w="350" w:type="pct"/>
            <w:tcBorders>
              <w:top w:val="nil"/>
              <w:left w:val="nil"/>
              <w:bottom w:val="nil"/>
              <w:right w:val="nil"/>
            </w:tcBorders>
            <w:shd w:val="clear" w:color="000000" w:fill="FFFFFF"/>
            <w:noWrap/>
            <w:vAlign w:val="center"/>
            <w:hideMark/>
          </w:tcPr>
          <w:p w14:paraId="2977D222"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96,828</w:t>
            </w:r>
          </w:p>
        </w:tc>
        <w:tc>
          <w:tcPr>
            <w:tcW w:w="349" w:type="pct"/>
            <w:tcBorders>
              <w:top w:val="nil"/>
              <w:left w:val="nil"/>
              <w:bottom w:val="nil"/>
              <w:right w:val="nil"/>
            </w:tcBorders>
            <w:shd w:val="clear" w:color="000000" w:fill="FFFFFF"/>
            <w:noWrap/>
            <w:vAlign w:val="center"/>
            <w:hideMark/>
          </w:tcPr>
          <w:p w14:paraId="74C51B85"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102,756</w:t>
            </w:r>
          </w:p>
        </w:tc>
        <w:tc>
          <w:tcPr>
            <w:tcW w:w="349" w:type="pct"/>
            <w:tcBorders>
              <w:top w:val="nil"/>
              <w:left w:val="nil"/>
              <w:bottom w:val="nil"/>
              <w:right w:val="nil"/>
            </w:tcBorders>
            <w:shd w:val="clear" w:color="000000" w:fill="FFFFFF"/>
            <w:noWrap/>
            <w:vAlign w:val="center"/>
            <w:hideMark/>
          </w:tcPr>
          <w:p w14:paraId="48BDADDC"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101,711</w:t>
            </w:r>
          </w:p>
        </w:tc>
        <w:tc>
          <w:tcPr>
            <w:tcW w:w="349" w:type="pct"/>
            <w:tcBorders>
              <w:top w:val="nil"/>
              <w:left w:val="nil"/>
              <w:bottom w:val="nil"/>
              <w:right w:val="nil"/>
            </w:tcBorders>
            <w:shd w:val="clear" w:color="000000" w:fill="FFFFFF"/>
            <w:noWrap/>
            <w:vAlign w:val="center"/>
            <w:hideMark/>
          </w:tcPr>
          <w:p w14:paraId="2FC3A42B"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102,669</w:t>
            </w:r>
          </w:p>
        </w:tc>
        <w:tc>
          <w:tcPr>
            <w:tcW w:w="346" w:type="pct"/>
            <w:tcBorders>
              <w:top w:val="nil"/>
              <w:left w:val="nil"/>
              <w:bottom w:val="nil"/>
              <w:right w:val="nil"/>
            </w:tcBorders>
            <w:shd w:val="clear" w:color="000000" w:fill="FFFFFF"/>
            <w:noWrap/>
            <w:vAlign w:val="center"/>
            <w:hideMark/>
          </w:tcPr>
          <w:p w14:paraId="7F7DD7E4"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106,961</w:t>
            </w:r>
          </w:p>
        </w:tc>
        <w:tc>
          <w:tcPr>
            <w:tcW w:w="349" w:type="pct"/>
            <w:tcBorders>
              <w:top w:val="nil"/>
              <w:left w:val="nil"/>
              <w:bottom w:val="nil"/>
              <w:right w:val="nil"/>
            </w:tcBorders>
            <w:shd w:val="clear" w:color="000000" w:fill="FFFFFF"/>
            <w:noWrap/>
            <w:vAlign w:val="center"/>
            <w:hideMark/>
          </w:tcPr>
          <w:p w14:paraId="19D0309B"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106,783</w:t>
            </w:r>
          </w:p>
        </w:tc>
        <w:tc>
          <w:tcPr>
            <w:tcW w:w="346" w:type="pct"/>
            <w:tcBorders>
              <w:top w:val="nil"/>
              <w:left w:val="nil"/>
              <w:bottom w:val="nil"/>
              <w:right w:val="nil"/>
            </w:tcBorders>
            <w:shd w:val="clear" w:color="000000" w:fill="FFFFFF"/>
            <w:noWrap/>
            <w:vAlign w:val="center"/>
            <w:hideMark/>
          </w:tcPr>
          <w:p w14:paraId="62E557A3"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111,336</w:t>
            </w:r>
          </w:p>
        </w:tc>
        <w:tc>
          <w:tcPr>
            <w:tcW w:w="345" w:type="pct"/>
            <w:tcBorders>
              <w:top w:val="nil"/>
              <w:left w:val="nil"/>
              <w:bottom w:val="nil"/>
              <w:right w:val="single" w:sz="8" w:space="0" w:color="auto"/>
            </w:tcBorders>
            <w:shd w:val="clear" w:color="000000" w:fill="FFFFFF"/>
            <w:noWrap/>
            <w:vAlign w:val="center"/>
            <w:hideMark/>
          </w:tcPr>
          <w:p w14:paraId="1360044D"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116,289</w:t>
            </w:r>
          </w:p>
        </w:tc>
      </w:tr>
      <w:tr w:rsidR="00831535" w:rsidRPr="00FE2F32" w14:paraId="72D10894" w14:textId="77777777" w:rsidTr="00103FEE">
        <w:trPr>
          <w:trHeight w:val="270"/>
        </w:trPr>
        <w:tc>
          <w:tcPr>
            <w:tcW w:w="1538" w:type="pct"/>
            <w:tcBorders>
              <w:top w:val="nil"/>
              <w:left w:val="single" w:sz="8" w:space="0" w:color="auto"/>
              <w:bottom w:val="nil"/>
              <w:right w:val="nil"/>
            </w:tcBorders>
            <w:shd w:val="clear" w:color="000000" w:fill="FFFFFF"/>
            <w:vAlign w:val="center"/>
            <w:hideMark/>
          </w:tcPr>
          <w:p w14:paraId="202667E7" w14:textId="77777777" w:rsidR="00831535" w:rsidRPr="00FE2F32" w:rsidRDefault="00831535" w:rsidP="00831535">
            <w:pPr>
              <w:spacing w:after="0"/>
              <w:ind w:firstLineChars="100" w:firstLine="180"/>
              <w:rPr>
                <w:rFonts w:eastAsia="Times New Roman" w:cstheme="minorHAnsi"/>
                <w:color w:val="000000"/>
                <w:sz w:val="18"/>
                <w:szCs w:val="18"/>
                <w:lang w:eastAsia="en-AU"/>
              </w:rPr>
            </w:pPr>
            <w:r w:rsidRPr="00FE2F32">
              <w:rPr>
                <w:rFonts w:eastAsia="Times New Roman" w:cstheme="minorHAnsi"/>
                <w:color w:val="000000"/>
                <w:sz w:val="18"/>
                <w:szCs w:val="18"/>
                <w:lang w:eastAsia="en-AU"/>
              </w:rPr>
              <w:t>C&amp;C activity GDP–national accounts basis</w:t>
            </w:r>
          </w:p>
        </w:tc>
        <w:tc>
          <w:tcPr>
            <w:tcW w:w="331" w:type="pct"/>
            <w:tcBorders>
              <w:top w:val="nil"/>
              <w:left w:val="nil"/>
              <w:bottom w:val="nil"/>
              <w:right w:val="nil"/>
            </w:tcBorders>
            <w:shd w:val="clear" w:color="000000" w:fill="FFFFFF"/>
            <w:noWrap/>
            <w:vAlign w:val="center"/>
            <w:hideMark/>
          </w:tcPr>
          <w:p w14:paraId="7C6CC289"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85,956</w:t>
            </w:r>
          </w:p>
        </w:tc>
        <w:tc>
          <w:tcPr>
            <w:tcW w:w="349" w:type="pct"/>
            <w:tcBorders>
              <w:top w:val="nil"/>
              <w:left w:val="nil"/>
              <w:bottom w:val="nil"/>
              <w:right w:val="nil"/>
            </w:tcBorders>
            <w:shd w:val="clear" w:color="000000" w:fill="FFFFFF"/>
            <w:noWrap/>
            <w:vAlign w:val="center"/>
            <w:hideMark/>
          </w:tcPr>
          <w:p w14:paraId="736FF5C1"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90,963</w:t>
            </w:r>
          </w:p>
        </w:tc>
        <w:tc>
          <w:tcPr>
            <w:tcW w:w="350" w:type="pct"/>
            <w:tcBorders>
              <w:top w:val="nil"/>
              <w:left w:val="nil"/>
              <w:bottom w:val="nil"/>
              <w:right w:val="nil"/>
            </w:tcBorders>
            <w:shd w:val="clear" w:color="000000" w:fill="FFFFFF"/>
            <w:noWrap/>
            <w:vAlign w:val="center"/>
            <w:hideMark/>
          </w:tcPr>
          <w:p w14:paraId="2933F436"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95,908</w:t>
            </w:r>
          </w:p>
        </w:tc>
        <w:tc>
          <w:tcPr>
            <w:tcW w:w="349" w:type="pct"/>
            <w:tcBorders>
              <w:top w:val="nil"/>
              <w:left w:val="nil"/>
              <w:bottom w:val="nil"/>
              <w:right w:val="nil"/>
            </w:tcBorders>
            <w:shd w:val="clear" w:color="000000" w:fill="FFFFFF"/>
            <w:noWrap/>
            <w:vAlign w:val="center"/>
            <w:hideMark/>
          </w:tcPr>
          <w:p w14:paraId="492C8246"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101,779</w:t>
            </w:r>
          </w:p>
        </w:tc>
        <w:tc>
          <w:tcPr>
            <w:tcW w:w="349" w:type="pct"/>
            <w:tcBorders>
              <w:top w:val="nil"/>
              <w:left w:val="nil"/>
              <w:bottom w:val="nil"/>
              <w:right w:val="nil"/>
            </w:tcBorders>
            <w:shd w:val="clear" w:color="000000" w:fill="FFFFFF"/>
            <w:noWrap/>
            <w:vAlign w:val="center"/>
            <w:hideMark/>
          </w:tcPr>
          <w:p w14:paraId="4B8E9C48"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100,744</w:t>
            </w:r>
          </w:p>
        </w:tc>
        <w:tc>
          <w:tcPr>
            <w:tcW w:w="349" w:type="pct"/>
            <w:tcBorders>
              <w:top w:val="nil"/>
              <w:left w:val="nil"/>
              <w:bottom w:val="nil"/>
              <w:right w:val="nil"/>
            </w:tcBorders>
            <w:shd w:val="clear" w:color="000000" w:fill="FFFFFF"/>
            <w:noWrap/>
            <w:vAlign w:val="center"/>
            <w:hideMark/>
          </w:tcPr>
          <w:p w14:paraId="390E62BA"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101,694</w:t>
            </w:r>
          </w:p>
        </w:tc>
        <w:tc>
          <w:tcPr>
            <w:tcW w:w="346" w:type="pct"/>
            <w:tcBorders>
              <w:top w:val="nil"/>
              <w:left w:val="nil"/>
              <w:bottom w:val="nil"/>
              <w:right w:val="nil"/>
            </w:tcBorders>
            <w:shd w:val="clear" w:color="000000" w:fill="FFFFFF"/>
            <w:noWrap/>
            <w:vAlign w:val="center"/>
            <w:hideMark/>
          </w:tcPr>
          <w:p w14:paraId="77EE5AF9"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105,947</w:t>
            </w:r>
          </w:p>
        </w:tc>
        <w:tc>
          <w:tcPr>
            <w:tcW w:w="349" w:type="pct"/>
            <w:tcBorders>
              <w:top w:val="nil"/>
              <w:left w:val="nil"/>
              <w:bottom w:val="nil"/>
              <w:right w:val="nil"/>
            </w:tcBorders>
            <w:shd w:val="clear" w:color="000000" w:fill="FFFFFF"/>
            <w:noWrap/>
            <w:vAlign w:val="center"/>
            <w:hideMark/>
          </w:tcPr>
          <w:p w14:paraId="0E2507C2"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105,770</w:t>
            </w:r>
          </w:p>
        </w:tc>
        <w:tc>
          <w:tcPr>
            <w:tcW w:w="346" w:type="pct"/>
            <w:tcBorders>
              <w:top w:val="nil"/>
              <w:left w:val="nil"/>
              <w:bottom w:val="nil"/>
              <w:right w:val="nil"/>
            </w:tcBorders>
            <w:shd w:val="clear" w:color="000000" w:fill="FFFFFF"/>
            <w:noWrap/>
            <w:vAlign w:val="center"/>
            <w:hideMark/>
          </w:tcPr>
          <w:p w14:paraId="3DA75659"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110,279</w:t>
            </w:r>
          </w:p>
        </w:tc>
        <w:tc>
          <w:tcPr>
            <w:tcW w:w="345" w:type="pct"/>
            <w:tcBorders>
              <w:top w:val="nil"/>
              <w:left w:val="nil"/>
              <w:bottom w:val="nil"/>
              <w:right w:val="single" w:sz="8" w:space="0" w:color="auto"/>
            </w:tcBorders>
            <w:shd w:val="clear" w:color="000000" w:fill="FFFFFF"/>
            <w:noWrap/>
            <w:vAlign w:val="center"/>
            <w:hideMark/>
          </w:tcPr>
          <w:p w14:paraId="57A86900"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115,185</w:t>
            </w:r>
          </w:p>
        </w:tc>
      </w:tr>
      <w:tr w:rsidR="00831535" w:rsidRPr="00FE2F32" w14:paraId="2CFB062F" w14:textId="77777777" w:rsidTr="00103FEE">
        <w:trPr>
          <w:trHeight w:val="270"/>
        </w:trPr>
        <w:tc>
          <w:tcPr>
            <w:tcW w:w="1538" w:type="pct"/>
            <w:tcBorders>
              <w:top w:val="nil"/>
              <w:left w:val="single" w:sz="8" w:space="0" w:color="auto"/>
              <w:bottom w:val="nil"/>
              <w:right w:val="nil"/>
            </w:tcBorders>
            <w:shd w:val="clear" w:color="000000" w:fill="FFFFFF"/>
            <w:vAlign w:val="bottom"/>
            <w:hideMark/>
          </w:tcPr>
          <w:p w14:paraId="5842FEF7" w14:textId="6FAA55B5" w:rsidR="00831535" w:rsidRPr="00FE2F32" w:rsidRDefault="00831535" w:rsidP="00831535">
            <w:pPr>
              <w:spacing w:after="0"/>
              <w:ind w:firstLineChars="100" w:firstLine="180"/>
              <w:rPr>
                <w:rFonts w:eastAsia="Times New Roman" w:cstheme="minorHAnsi"/>
                <w:color w:val="000000"/>
                <w:sz w:val="18"/>
                <w:szCs w:val="18"/>
                <w:lang w:eastAsia="en-AU"/>
              </w:rPr>
            </w:pPr>
            <w:r w:rsidRPr="00FE2F32">
              <w:rPr>
                <w:rFonts w:eastAsia="Times New Roman" w:cstheme="minorHAnsi"/>
                <w:color w:val="000000"/>
                <w:sz w:val="18"/>
                <w:szCs w:val="18"/>
                <w:lang w:eastAsia="en-AU"/>
              </w:rPr>
              <w:t>Volunteer services to arts/h</w:t>
            </w:r>
            <w:r w:rsidR="00652DC9">
              <w:rPr>
                <w:rFonts w:eastAsia="Times New Roman" w:cstheme="minorHAnsi"/>
                <w:color w:val="000000"/>
                <w:sz w:val="18"/>
                <w:szCs w:val="18"/>
                <w:lang w:eastAsia="en-AU"/>
              </w:rPr>
              <w:t>eritage organisations</w:t>
            </w:r>
          </w:p>
        </w:tc>
        <w:tc>
          <w:tcPr>
            <w:tcW w:w="331" w:type="pct"/>
            <w:tcBorders>
              <w:top w:val="nil"/>
              <w:left w:val="nil"/>
              <w:bottom w:val="nil"/>
              <w:right w:val="nil"/>
            </w:tcBorders>
            <w:shd w:val="clear" w:color="000000" w:fill="FFFFFF"/>
            <w:noWrap/>
            <w:vAlign w:val="center"/>
            <w:hideMark/>
          </w:tcPr>
          <w:p w14:paraId="1D3C2479"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756</w:t>
            </w:r>
          </w:p>
        </w:tc>
        <w:tc>
          <w:tcPr>
            <w:tcW w:w="349" w:type="pct"/>
            <w:tcBorders>
              <w:top w:val="nil"/>
              <w:left w:val="nil"/>
              <w:bottom w:val="nil"/>
              <w:right w:val="nil"/>
            </w:tcBorders>
            <w:shd w:val="clear" w:color="000000" w:fill="FFFFFF"/>
            <w:noWrap/>
            <w:vAlign w:val="center"/>
            <w:hideMark/>
          </w:tcPr>
          <w:p w14:paraId="274FE829"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800</w:t>
            </w:r>
          </w:p>
        </w:tc>
        <w:tc>
          <w:tcPr>
            <w:tcW w:w="350" w:type="pct"/>
            <w:tcBorders>
              <w:top w:val="nil"/>
              <w:left w:val="nil"/>
              <w:bottom w:val="nil"/>
              <w:right w:val="nil"/>
            </w:tcBorders>
            <w:shd w:val="clear" w:color="000000" w:fill="FFFFFF"/>
            <w:noWrap/>
            <w:vAlign w:val="center"/>
            <w:hideMark/>
          </w:tcPr>
          <w:p w14:paraId="3F8A3B32"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844</w:t>
            </w:r>
          </w:p>
        </w:tc>
        <w:tc>
          <w:tcPr>
            <w:tcW w:w="349" w:type="pct"/>
            <w:tcBorders>
              <w:top w:val="nil"/>
              <w:left w:val="nil"/>
              <w:bottom w:val="nil"/>
              <w:right w:val="nil"/>
            </w:tcBorders>
            <w:shd w:val="clear" w:color="000000" w:fill="FFFFFF"/>
            <w:noWrap/>
            <w:vAlign w:val="center"/>
            <w:hideMark/>
          </w:tcPr>
          <w:p w14:paraId="350DBFE3"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895</w:t>
            </w:r>
          </w:p>
        </w:tc>
        <w:tc>
          <w:tcPr>
            <w:tcW w:w="349" w:type="pct"/>
            <w:tcBorders>
              <w:top w:val="nil"/>
              <w:left w:val="nil"/>
              <w:bottom w:val="nil"/>
              <w:right w:val="nil"/>
            </w:tcBorders>
            <w:shd w:val="clear" w:color="000000" w:fill="FFFFFF"/>
            <w:noWrap/>
            <w:vAlign w:val="center"/>
            <w:hideMark/>
          </w:tcPr>
          <w:p w14:paraId="6B872F52"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886</w:t>
            </w:r>
          </w:p>
        </w:tc>
        <w:tc>
          <w:tcPr>
            <w:tcW w:w="349" w:type="pct"/>
            <w:tcBorders>
              <w:top w:val="nil"/>
              <w:left w:val="nil"/>
              <w:bottom w:val="nil"/>
              <w:right w:val="nil"/>
            </w:tcBorders>
            <w:shd w:val="clear" w:color="000000" w:fill="FFFFFF"/>
            <w:noWrap/>
            <w:vAlign w:val="center"/>
            <w:hideMark/>
          </w:tcPr>
          <w:p w14:paraId="3C2F3E0C"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894</w:t>
            </w:r>
          </w:p>
        </w:tc>
        <w:tc>
          <w:tcPr>
            <w:tcW w:w="346" w:type="pct"/>
            <w:tcBorders>
              <w:top w:val="nil"/>
              <w:left w:val="nil"/>
              <w:bottom w:val="nil"/>
              <w:right w:val="nil"/>
            </w:tcBorders>
            <w:shd w:val="clear" w:color="000000" w:fill="FFFFFF"/>
            <w:noWrap/>
            <w:vAlign w:val="center"/>
            <w:hideMark/>
          </w:tcPr>
          <w:p w14:paraId="7B6C2381"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932</w:t>
            </w:r>
          </w:p>
        </w:tc>
        <w:tc>
          <w:tcPr>
            <w:tcW w:w="349" w:type="pct"/>
            <w:tcBorders>
              <w:top w:val="nil"/>
              <w:left w:val="nil"/>
              <w:bottom w:val="nil"/>
              <w:right w:val="nil"/>
            </w:tcBorders>
            <w:shd w:val="clear" w:color="000000" w:fill="FFFFFF"/>
            <w:noWrap/>
            <w:vAlign w:val="center"/>
            <w:hideMark/>
          </w:tcPr>
          <w:p w14:paraId="7E9B0133"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930</w:t>
            </w:r>
          </w:p>
        </w:tc>
        <w:tc>
          <w:tcPr>
            <w:tcW w:w="346" w:type="pct"/>
            <w:tcBorders>
              <w:top w:val="nil"/>
              <w:left w:val="nil"/>
              <w:bottom w:val="nil"/>
              <w:right w:val="nil"/>
            </w:tcBorders>
            <w:shd w:val="clear" w:color="000000" w:fill="FFFFFF"/>
            <w:noWrap/>
            <w:vAlign w:val="center"/>
            <w:hideMark/>
          </w:tcPr>
          <w:p w14:paraId="1B89ECC1"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970</w:t>
            </w:r>
          </w:p>
        </w:tc>
        <w:tc>
          <w:tcPr>
            <w:tcW w:w="345" w:type="pct"/>
            <w:tcBorders>
              <w:top w:val="nil"/>
              <w:left w:val="nil"/>
              <w:bottom w:val="nil"/>
              <w:right w:val="single" w:sz="8" w:space="0" w:color="auto"/>
            </w:tcBorders>
            <w:shd w:val="clear" w:color="000000" w:fill="FFFFFF"/>
            <w:noWrap/>
            <w:vAlign w:val="center"/>
            <w:hideMark/>
          </w:tcPr>
          <w:p w14:paraId="154C58E5"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1,013</w:t>
            </w:r>
          </w:p>
        </w:tc>
      </w:tr>
      <w:tr w:rsidR="00831535" w:rsidRPr="00FE2F32" w14:paraId="3817AB16" w14:textId="77777777" w:rsidTr="00103FEE">
        <w:trPr>
          <w:trHeight w:val="270"/>
        </w:trPr>
        <w:tc>
          <w:tcPr>
            <w:tcW w:w="1538" w:type="pct"/>
            <w:tcBorders>
              <w:top w:val="nil"/>
              <w:left w:val="single" w:sz="8" w:space="0" w:color="auto"/>
              <w:bottom w:val="nil"/>
              <w:right w:val="nil"/>
            </w:tcBorders>
            <w:shd w:val="clear" w:color="000000" w:fill="FFFFFF"/>
            <w:vAlign w:val="bottom"/>
            <w:hideMark/>
          </w:tcPr>
          <w:p w14:paraId="35290D5F" w14:textId="77777777" w:rsidR="00831535" w:rsidRPr="00FE2F32" w:rsidRDefault="00831535" w:rsidP="00831535">
            <w:pPr>
              <w:spacing w:after="0"/>
              <w:ind w:firstLineChars="100" w:firstLine="180"/>
              <w:rPr>
                <w:rFonts w:eastAsia="Times New Roman" w:cstheme="minorHAnsi"/>
                <w:color w:val="000000"/>
                <w:sz w:val="18"/>
                <w:szCs w:val="18"/>
                <w:lang w:eastAsia="en-AU"/>
              </w:rPr>
            </w:pPr>
            <w:r w:rsidRPr="00FE2F32">
              <w:rPr>
                <w:rFonts w:eastAsia="Times New Roman" w:cstheme="minorHAnsi"/>
                <w:color w:val="000000"/>
                <w:sz w:val="18"/>
                <w:szCs w:val="18"/>
                <w:lang w:eastAsia="en-AU"/>
              </w:rPr>
              <w:t>Non-market output of market producers in C&amp;C industries</w:t>
            </w:r>
          </w:p>
        </w:tc>
        <w:tc>
          <w:tcPr>
            <w:tcW w:w="331" w:type="pct"/>
            <w:tcBorders>
              <w:top w:val="nil"/>
              <w:left w:val="nil"/>
              <w:bottom w:val="nil"/>
              <w:right w:val="nil"/>
            </w:tcBorders>
            <w:shd w:val="clear" w:color="000000" w:fill="FFFFFF"/>
            <w:noWrap/>
            <w:vAlign w:val="center"/>
            <w:hideMark/>
          </w:tcPr>
          <w:p w14:paraId="02F2B641"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68</w:t>
            </w:r>
          </w:p>
        </w:tc>
        <w:tc>
          <w:tcPr>
            <w:tcW w:w="349" w:type="pct"/>
            <w:tcBorders>
              <w:top w:val="nil"/>
              <w:left w:val="nil"/>
              <w:bottom w:val="nil"/>
              <w:right w:val="nil"/>
            </w:tcBorders>
            <w:shd w:val="clear" w:color="000000" w:fill="FFFFFF"/>
            <w:noWrap/>
            <w:vAlign w:val="center"/>
            <w:hideMark/>
          </w:tcPr>
          <w:p w14:paraId="34468CB1"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73</w:t>
            </w:r>
          </w:p>
        </w:tc>
        <w:tc>
          <w:tcPr>
            <w:tcW w:w="350" w:type="pct"/>
            <w:tcBorders>
              <w:top w:val="nil"/>
              <w:left w:val="nil"/>
              <w:bottom w:val="nil"/>
              <w:right w:val="nil"/>
            </w:tcBorders>
            <w:shd w:val="clear" w:color="000000" w:fill="FFFFFF"/>
            <w:noWrap/>
            <w:vAlign w:val="center"/>
            <w:hideMark/>
          </w:tcPr>
          <w:p w14:paraId="11903B2C"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77</w:t>
            </w:r>
          </w:p>
        </w:tc>
        <w:tc>
          <w:tcPr>
            <w:tcW w:w="349" w:type="pct"/>
            <w:tcBorders>
              <w:top w:val="nil"/>
              <w:left w:val="nil"/>
              <w:bottom w:val="nil"/>
              <w:right w:val="nil"/>
            </w:tcBorders>
            <w:shd w:val="clear" w:color="000000" w:fill="FFFFFF"/>
            <w:noWrap/>
            <w:vAlign w:val="center"/>
            <w:hideMark/>
          </w:tcPr>
          <w:p w14:paraId="653ABB6F"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82</w:t>
            </w:r>
          </w:p>
        </w:tc>
        <w:tc>
          <w:tcPr>
            <w:tcW w:w="349" w:type="pct"/>
            <w:tcBorders>
              <w:top w:val="nil"/>
              <w:left w:val="nil"/>
              <w:bottom w:val="nil"/>
              <w:right w:val="nil"/>
            </w:tcBorders>
            <w:shd w:val="clear" w:color="000000" w:fill="FFFFFF"/>
            <w:noWrap/>
            <w:vAlign w:val="center"/>
            <w:hideMark/>
          </w:tcPr>
          <w:p w14:paraId="193570DC"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81</w:t>
            </w:r>
          </w:p>
        </w:tc>
        <w:tc>
          <w:tcPr>
            <w:tcW w:w="349" w:type="pct"/>
            <w:tcBorders>
              <w:top w:val="nil"/>
              <w:left w:val="nil"/>
              <w:bottom w:val="nil"/>
              <w:right w:val="nil"/>
            </w:tcBorders>
            <w:shd w:val="clear" w:color="000000" w:fill="FFFFFF"/>
            <w:noWrap/>
            <w:vAlign w:val="center"/>
            <w:hideMark/>
          </w:tcPr>
          <w:p w14:paraId="3237721A"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80</w:t>
            </w:r>
          </w:p>
        </w:tc>
        <w:tc>
          <w:tcPr>
            <w:tcW w:w="346" w:type="pct"/>
            <w:tcBorders>
              <w:top w:val="nil"/>
              <w:left w:val="nil"/>
              <w:bottom w:val="nil"/>
              <w:right w:val="nil"/>
            </w:tcBorders>
            <w:shd w:val="clear" w:color="000000" w:fill="FFFFFF"/>
            <w:noWrap/>
            <w:vAlign w:val="center"/>
            <w:hideMark/>
          </w:tcPr>
          <w:p w14:paraId="1421228B"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83</w:t>
            </w:r>
          </w:p>
        </w:tc>
        <w:tc>
          <w:tcPr>
            <w:tcW w:w="349" w:type="pct"/>
            <w:tcBorders>
              <w:top w:val="nil"/>
              <w:left w:val="nil"/>
              <w:bottom w:val="nil"/>
              <w:right w:val="nil"/>
            </w:tcBorders>
            <w:shd w:val="clear" w:color="000000" w:fill="FFFFFF"/>
            <w:noWrap/>
            <w:vAlign w:val="center"/>
            <w:hideMark/>
          </w:tcPr>
          <w:p w14:paraId="5636F2D4"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83</w:t>
            </w:r>
          </w:p>
        </w:tc>
        <w:tc>
          <w:tcPr>
            <w:tcW w:w="346" w:type="pct"/>
            <w:tcBorders>
              <w:top w:val="nil"/>
              <w:left w:val="nil"/>
              <w:bottom w:val="nil"/>
              <w:right w:val="nil"/>
            </w:tcBorders>
            <w:shd w:val="clear" w:color="000000" w:fill="FFFFFF"/>
            <w:noWrap/>
            <w:vAlign w:val="center"/>
            <w:hideMark/>
          </w:tcPr>
          <w:p w14:paraId="150EA209"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87</w:t>
            </w:r>
          </w:p>
        </w:tc>
        <w:tc>
          <w:tcPr>
            <w:tcW w:w="345" w:type="pct"/>
            <w:tcBorders>
              <w:top w:val="nil"/>
              <w:left w:val="nil"/>
              <w:bottom w:val="nil"/>
              <w:right w:val="single" w:sz="8" w:space="0" w:color="auto"/>
            </w:tcBorders>
            <w:shd w:val="clear" w:color="000000" w:fill="FFFFFF"/>
            <w:noWrap/>
            <w:vAlign w:val="center"/>
            <w:hideMark/>
          </w:tcPr>
          <w:p w14:paraId="6D6ADFC6" w14:textId="77777777" w:rsidR="00831535" w:rsidRPr="00FE2F32" w:rsidRDefault="00831535" w:rsidP="00831535">
            <w:pPr>
              <w:spacing w:after="0"/>
              <w:jc w:val="right"/>
              <w:rPr>
                <w:rFonts w:eastAsia="Times New Roman" w:cstheme="minorHAnsi"/>
                <w:color w:val="000000"/>
                <w:sz w:val="18"/>
                <w:szCs w:val="18"/>
                <w:lang w:eastAsia="en-AU"/>
              </w:rPr>
            </w:pPr>
            <w:r w:rsidRPr="00FE2F32">
              <w:rPr>
                <w:rFonts w:eastAsia="Times New Roman" w:cstheme="minorHAnsi"/>
                <w:color w:val="000000"/>
                <w:sz w:val="18"/>
                <w:szCs w:val="18"/>
                <w:lang w:eastAsia="en-AU"/>
              </w:rPr>
              <w:t>91</w:t>
            </w:r>
          </w:p>
        </w:tc>
      </w:tr>
      <w:tr w:rsidR="00831535" w:rsidRPr="00FE2F32" w14:paraId="3305CE0A" w14:textId="77777777" w:rsidTr="00103FEE">
        <w:trPr>
          <w:trHeight w:val="372"/>
        </w:trPr>
        <w:tc>
          <w:tcPr>
            <w:tcW w:w="1538" w:type="pct"/>
            <w:tcBorders>
              <w:top w:val="nil"/>
              <w:left w:val="single" w:sz="8" w:space="0" w:color="auto"/>
              <w:bottom w:val="single" w:sz="8" w:space="0" w:color="auto"/>
              <w:right w:val="nil"/>
            </w:tcBorders>
            <w:shd w:val="clear" w:color="000000" w:fill="FFFFFF"/>
            <w:vAlign w:val="bottom"/>
            <w:hideMark/>
          </w:tcPr>
          <w:p w14:paraId="7F0B4414" w14:textId="77777777" w:rsidR="00831535" w:rsidRPr="00FE2F32" w:rsidRDefault="00831535" w:rsidP="00831535">
            <w:pPr>
              <w:spacing w:after="0"/>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C&amp;C activity GDP national accounts basis share of GDP (%)</w:t>
            </w:r>
          </w:p>
        </w:tc>
        <w:tc>
          <w:tcPr>
            <w:tcW w:w="331" w:type="pct"/>
            <w:tcBorders>
              <w:top w:val="nil"/>
              <w:left w:val="nil"/>
              <w:bottom w:val="single" w:sz="8" w:space="0" w:color="auto"/>
              <w:right w:val="nil"/>
            </w:tcBorders>
            <w:shd w:val="clear" w:color="000000" w:fill="FFFFFF"/>
            <w:noWrap/>
            <w:vAlign w:val="bottom"/>
            <w:hideMark/>
          </w:tcPr>
          <w:p w14:paraId="6E3FB257"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6.9</w:t>
            </w:r>
          </w:p>
        </w:tc>
        <w:tc>
          <w:tcPr>
            <w:tcW w:w="349" w:type="pct"/>
            <w:tcBorders>
              <w:top w:val="nil"/>
              <w:left w:val="nil"/>
              <w:bottom w:val="single" w:sz="8" w:space="0" w:color="auto"/>
              <w:right w:val="nil"/>
            </w:tcBorders>
            <w:shd w:val="clear" w:color="000000" w:fill="FFFFFF"/>
            <w:noWrap/>
            <w:vAlign w:val="bottom"/>
            <w:hideMark/>
          </w:tcPr>
          <w:p w14:paraId="1CA9B635"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7.0</w:t>
            </w:r>
          </w:p>
        </w:tc>
        <w:tc>
          <w:tcPr>
            <w:tcW w:w="350" w:type="pct"/>
            <w:tcBorders>
              <w:top w:val="nil"/>
              <w:left w:val="nil"/>
              <w:bottom w:val="single" w:sz="8" w:space="0" w:color="auto"/>
              <w:right w:val="nil"/>
            </w:tcBorders>
            <w:shd w:val="clear" w:color="000000" w:fill="FFFFFF"/>
            <w:noWrap/>
            <w:vAlign w:val="bottom"/>
            <w:hideMark/>
          </w:tcPr>
          <w:p w14:paraId="35BFD9CF"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6.8</w:t>
            </w:r>
          </w:p>
        </w:tc>
        <w:tc>
          <w:tcPr>
            <w:tcW w:w="349" w:type="pct"/>
            <w:tcBorders>
              <w:top w:val="nil"/>
              <w:left w:val="nil"/>
              <w:bottom w:val="single" w:sz="8" w:space="0" w:color="auto"/>
              <w:right w:val="nil"/>
            </w:tcBorders>
            <w:shd w:val="clear" w:color="000000" w:fill="FFFFFF"/>
            <w:noWrap/>
            <w:vAlign w:val="bottom"/>
            <w:hideMark/>
          </w:tcPr>
          <w:p w14:paraId="1C13A9C7"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6.8</w:t>
            </w:r>
          </w:p>
        </w:tc>
        <w:tc>
          <w:tcPr>
            <w:tcW w:w="349" w:type="pct"/>
            <w:tcBorders>
              <w:top w:val="nil"/>
              <w:left w:val="nil"/>
              <w:bottom w:val="single" w:sz="8" w:space="0" w:color="auto"/>
              <w:right w:val="nil"/>
            </w:tcBorders>
            <w:shd w:val="clear" w:color="000000" w:fill="FFFFFF"/>
            <w:noWrap/>
            <w:vAlign w:val="bottom"/>
            <w:hideMark/>
          </w:tcPr>
          <w:p w14:paraId="3964E706"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6.6</w:t>
            </w:r>
          </w:p>
        </w:tc>
        <w:tc>
          <w:tcPr>
            <w:tcW w:w="349" w:type="pct"/>
            <w:tcBorders>
              <w:top w:val="nil"/>
              <w:left w:val="nil"/>
              <w:bottom w:val="single" w:sz="8" w:space="0" w:color="auto"/>
              <w:right w:val="nil"/>
            </w:tcBorders>
            <w:shd w:val="clear" w:color="000000" w:fill="FFFFFF"/>
            <w:noWrap/>
            <w:vAlign w:val="bottom"/>
            <w:hideMark/>
          </w:tcPr>
          <w:p w14:paraId="6EFF9FB4"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6.4</w:t>
            </w:r>
          </w:p>
        </w:tc>
        <w:tc>
          <w:tcPr>
            <w:tcW w:w="346" w:type="pct"/>
            <w:tcBorders>
              <w:top w:val="nil"/>
              <w:left w:val="nil"/>
              <w:bottom w:val="single" w:sz="8" w:space="0" w:color="auto"/>
              <w:right w:val="nil"/>
            </w:tcBorders>
            <w:shd w:val="clear" w:color="000000" w:fill="FFFFFF"/>
            <w:noWrap/>
            <w:vAlign w:val="bottom"/>
            <w:hideMark/>
          </w:tcPr>
          <w:p w14:paraId="5F9EA404"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6.6</w:t>
            </w:r>
          </w:p>
        </w:tc>
        <w:tc>
          <w:tcPr>
            <w:tcW w:w="349" w:type="pct"/>
            <w:tcBorders>
              <w:top w:val="nil"/>
              <w:left w:val="nil"/>
              <w:bottom w:val="single" w:sz="8" w:space="0" w:color="auto"/>
              <w:right w:val="nil"/>
            </w:tcBorders>
            <w:shd w:val="clear" w:color="000000" w:fill="FFFFFF"/>
            <w:noWrap/>
            <w:vAlign w:val="bottom"/>
            <w:hideMark/>
          </w:tcPr>
          <w:p w14:paraId="64070F62"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6.4</w:t>
            </w:r>
          </w:p>
        </w:tc>
        <w:tc>
          <w:tcPr>
            <w:tcW w:w="346" w:type="pct"/>
            <w:tcBorders>
              <w:top w:val="nil"/>
              <w:left w:val="nil"/>
              <w:bottom w:val="single" w:sz="8" w:space="0" w:color="auto"/>
              <w:right w:val="nil"/>
            </w:tcBorders>
            <w:shd w:val="clear" w:color="000000" w:fill="FFFFFF"/>
            <w:noWrap/>
            <w:vAlign w:val="bottom"/>
            <w:hideMark/>
          </w:tcPr>
          <w:p w14:paraId="7DE60BF3"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6.3</w:t>
            </w:r>
          </w:p>
        </w:tc>
        <w:tc>
          <w:tcPr>
            <w:tcW w:w="345" w:type="pct"/>
            <w:tcBorders>
              <w:top w:val="nil"/>
              <w:left w:val="nil"/>
              <w:bottom w:val="single" w:sz="8" w:space="0" w:color="auto"/>
              <w:right w:val="single" w:sz="8" w:space="0" w:color="auto"/>
            </w:tcBorders>
            <w:shd w:val="clear" w:color="000000" w:fill="FFFFFF"/>
            <w:noWrap/>
            <w:vAlign w:val="bottom"/>
            <w:hideMark/>
          </w:tcPr>
          <w:p w14:paraId="7D6551F3" w14:textId="77777777" w:rsidR="00831535" w:rsidRPr="00FE2F32" w:rsidRDefault="00831535" w:rsidP="00831535">
            <w:pPr>
              <w:spacing w:after="0"/>
              <w:jc w:val="right"/>
              <w:rPr>
                <w:rFonts w:eastAsia="Times New Roman" w:cstheme="minorHAnsi"/>
                <w:b/>
                <w:bCs/>
                <w:color w:val="000000"/>
                <w:sz w:val="18"/>
                <w:szCs w:val="18"/>
                <w:lang w:eastAsia="en-AU"/>
              </w:rPr>
            </w:pPr>
            <w:r w:rsidRPr="00FE2F32">
              <w:rPr>
                <w:rFonts w:eastAsia="Times New Roman" w:cstheme="minorHAnsi"/>
                <w:b/>
                <w:bCs/>
                <w:color w:val="000000"/>
                <w:sz w:val="18"/>
                <w:szCs w:val="18"/>
                <w:lang w:eastAsia="en-AU"/>
              </w:rPr>
              <w:t>6.3</w:t>
            </w:r>
          </w:p>
        </w:tc>
      </w:tr>
    </w:tbl>
    <w:p w14:paraId="552E2212" w14:textId="77777777" w:rsidR="008571CA" w:rsidRDefault="008571CA" w:rsidP="00CA2216">
      <w:pPr>
        <w:pStyle w:val="Sourcenote"/>
        <w:spacing w:before="200"/>
      </w:pPr>
      <w:r w:rsidRPr="00F40849">
        <w:t>Source: ABS cat. 5204, 5209; BCAR calculations</w:t>
      </w:r>
    </w:p>
    <w:p w14:paraId="552E2213" w14:textId="77777777" w:rsidR="00CC55A6" w:rsidRPr="00754BC8" w:rsidRDefault="00CC55A6"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Table 2</w:t>
      </w:r>
      <w:r w:rsidR="00BF2109">
        <w:rPr>
          <w:bCs/>
        </w:rPr>
        <w:t>.</w:t>
      </w:r>
    </w:p>
    <w:p w14:paraId="552E2214" w14:textId="0302C63A" w:rsidR="000745E5" w:rsidRDefault="00CC55A6" w:rsidP="00CC55A6">
      <w:pPr>
        <w:pStyle w:val="Heading2"/>
        <w:rPr>
          <w:bCs/>
        </w:rPr>
      </w:pPr>
      <w:bookmarkStart w:id="6" w:name="_Toc34140185"/>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4</w:t>
      </w:r>
      <w:r w:rsidRPr="00CC55A6">
        <w:rPr>
          <w:bCs/>
        </w:rPr>
        <w:fldChar w:fldCharType="end"/>
      </w:r>
      <w:r w:rsidRPr="00CC55A6">
        <w:rPr>
          <w:bCs/>
        </w:rPr>
        <w:t xml:space="preserve">. </w:t>
      </w:r>
      <w:r w:rsidR="000745E5" w:rsidRPr="000745E5">
        <w:rPr>
          <w:bCs/>
        </w:rPr>
        <w:t>Cultural and creative activity relative to nominal GDP</w:t>
      </w:r>
      <w:bookmarkEnd w:id="6"/>
    </w:p>
    <w:p w14:paraId="552E2215" w14:textId="77777777" w:rsidR="008571CA" w:rsidRDefault="00F40849" w:rsidP="00525EF6">
      <w:pPr>
        <w:spacing w:after="160" w:line="259" w:lineRule="auto"/>
        <w:jc w:val="center"/>
        <w:rPr>
          <w:bCs/>
        </w:rPr>
      </w:pPr>
      <w:r w:rsidRPr="00F40849">
        <w:rPr>
          <w:bCs/>
          <w:noProof/>
          <w:lang w:eastAsia="en-AU"/>
        </w:rPr>
        <w:drawing>
          <wp:inline distT="0" distB="0" distL="0" distR="0" wp14:anchorId="552E22CC" wp14:editId="536D0C39">
            <wp:extent cx="6510528" cy="4345305"/>
            <wp:effectExtent l="0" t="0" r="0" b="0"/>
            <wp:docPr id="10" name="Picture 11" descr="Figure 4. Cultural and creative activity relative to nominal GDP&#10;&#10;This is an indexed line chart comparing the growth in cultural and creative activity with nominal Gross Domestic Product (GDP) from 2008-09 to 2017-18. The X axis shows years from 2008-09 to 2017-18 and the Y axis shows the index values from 80 to 150. The base year is set to 2008-09 with an index of 100. Cultural and creative activity grew faster than the overall economy in 2009-10 but then slowed from 2011-12 onwards." title="Figure 4. Cultural and creative activity relative to nominal 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6522692" cy="4353424"/>
                    </a:xfrm>
                    <a:prstGeom prst="rect">
                      <a:avLst/>
                    </a:prstGeom>
                  </pic:spPr>
                </pic:pic>
              </a:graphicData>
            </a:graphic>
          </wp:inline>
        </w:drawing>
      </w:r>
    </w:p>
    <w:p w14:paraId="552E2216" w14:textId="77777777" w:rsidR="008571CA" w:rsidRDefault="008571CA" w:rsidP="00AD63AA">
      <w:pPr>
        <w:pStyle w:val="Sourcenote"/>
      </w:pPr>
      <w:r w:rsidRPr="00F40849">
        <w:t xml:space="preserve">Source: ABS </w:t>
      </w:r>
      <w:r w:rsidRPr="00AD63AA">
        <w:t>cat</w:t>
      </w:r>
      <w:r w:rsidRPr="00F40849">
        <w:t>. 5204, 5209; BCAR calculations</w:t>
      </w:r>
    </w:p>
    <w:p w14:paraId="552E2217" w14:textId="77777777" w:rsidR="00CC55A6" w:rsidRPr="00754BC8" w:rsidRDefault="00CC55A6"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Figure 4</w:t>
      </w:r>
      <w:r w:rsidR="00BF2109">
        <w:rPr>
          <w:bCs/>
        </w:rPr>
        <w:t>.</w:t>
      </w:r>
    </w:p>
    <w:p w14:paraId="552E2218" w14:textId="54FCE184" w:rsidR="000745E5" w:rsidRDefault="00CC55A6" w:rsidP="00CC55A6">
      <w:pPr>
        <w:pStyle w:val="Heading2"/>
        <w:rPr>
          <w:bCs/>
        </w:rPr>
      </w:pPr>
      <w:bookmarkStart w:id="7" w:name="_Toc34140186"/>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5</w:t>
      </w:r>
      <w:r w:rsidRPr="00CC55A6">
        <w:rPr>
          <w:bCs/>
        </w:rPr>
        <w:fldChar w:fldCharType="end"/>
      </w:r>
      <w:r w:rsidRPr="00CC55A6">
        <w:rPr>
          <w:bCs/>
        </w:rPr>
        <w:t xml:space="preserve">. </w:t>
      </w:r>
      <w:r w:rsidR="000745E5" w:rsidRPr="000745E5">
        <w:rPr>
          <w:bCs/>
        </w:rPr>
        <w:t xml:space="preserve">Cultural and creative activity, share of GDP, </w:t>
      </w:r>
      <w:r w:rsidR="00641997">
        <w:rPr>
          <w:bCs/>
        </w:rPr>
        <w:t>2008–09</w:t>
      </w:r>
      <w:r w:rsidR="000745E5" w:rsidRPr="000745E5">
        <w:rPr>
          <w:bCs/>
        </w:rPr>
        <w:t xml:space="preserve"> to </w:t>
      </w:r>
      <w:r w:rsidR="00641997">
        <w:rPr>
          <w:bCs/>
        </w:rPr>
        <w:t>2017–18</w:t>
      </w:r>
      <w:bookmarkEnd w:id="7"/>
    </w:p>
    <w:p w14:paraId="552E2219" w14:textId="77777777" w:rsidR="008571CA" w:rsidRDefault="008571CA" w:rsidP="00525EF6">
      <w:pPr>
        <w:jc w:val="center"/>
      </w:pPr>
      <w:r w:rsidRPr="008571CA">
        <w:rPr>
          <w:noProof/>
          <w:lang w:eastAsia="en-AU"/>
        </w:rPr>
        <w:drawing>
          <wp:inline distT="0" distB="0" distL="0" distR="0" wp14:anchorId="552E22CE" wp14:editId="58F6E387">
            <wp:extent cx="7424928" cy="4318697"/>
            <wp:effectExtent l="0" t="0" r="0" b="0"/>
            <wp:docPr id="129" name="Picture 2" descr="Figure 5. Cultural and creative activity, share of GDP, 2008-09 to 2017-18&#10;&#10;This is a line chart showing the annual share of GDP from cultural and creative activity from 2008-09 to 2017-18. The X axis shows years from 2008-09 to 2017-18 and the Y axis shows the percentage share of GDP. Cultural and creative activity as a share of GDP declined by 0.6 per cent over the period, from 6.9 per cent in 2008-09 to 6.3 per cent in 2017-18." title="Figure 5. Cultural and creative activity, share of GDP,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7"/>
                    <a:stretch>
                      <a:fillRect/>
                    </a:stretch>
                  </pic:blipFill>
                  <pic:spPr>
                    <a:xfrm>
                      <a:off x="0" y="0"/>
                      <a:ext cx="7435702" cy="4324964"/>
                    </a:xfrm>
                    <a:prstGeom prst="rect">
                      <a:avLst/>
                    </a:prstGeom>
                  </pic:spPr>
                </pic:pic>
              </a:graphicData>
            </a:graphic>
          </wp:inline>
        </w:drawing>
      </w:r>
    </w:p>
    <w:p w14:paraId="552E221A" w14:textId="77777777" w:rsidR="008571CA" w:rsidRDefault="008571CA" w:rsidP="00AD63AA">
      <w:pPr>
        <w:pStyle w:val="Sourcenote"/>
      </w:pPr>
      <w:r w:rsidRPr="00F40849">
        <w:t xml:space="preserve">Source: </w:t>
      </w:r>
      <w:r w:rsidRPr="00AD63AA">
        <w:t>ABS</w:t>
      </w:r>
      <w:r w:rsidRPr="00F40849">
        <w:t xml:space="preserve"> cat. 5204, 5209; BCAR calculations</w:t>
      </w:r>
    </w:p>
    <w:p w14:paraId="552E221B" w14:textId="77777777" w:rsidR="00CC55A6" w:rsidRPr="00754BC8" w:rsidRDefault="00CC55A6" w:rsidP="000842C4">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Figure 5</w:t>
      </w:r>
      <w:r w:rsidR="00BF2109">
        <w:rPr>
          <w:bCs/>
        </w:rPr>
        <w:t>.</w:t>
      </w:r>
    </w:p>
    <w:p w14:paraId="552E221C" w14:textId="339184A0" w:rsidR="000745E5" w:rsidRDefault="00CC55A6" w:rsidP="00CC55A6">
      <w:pPr>
        <w:pStyle w:val="Heading2"/>
        <w:rPr>
          <w:bCs/>
        </w:rPr>
      </w:pPr>
      <w:bookmarkStart w:id="8" w:name="_Toc34140187"/>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3</w:t>
      </w:r>
      <w:r w:rsidRPr="00CC55A6">
        <w:rPr>
          <w:bCs/>
        </w:rPr>
        <w:fldChar w:fldCharType="end"/>
      </w:r>
      <w:r w:rsidRPr="00CC55A6">
        <w:rPr>
          <w:bCs/>
        </w:rPr>
        <w:t xml:space="preserve">. </w:t>
      </w:r>
      <w:r w:rsidR="000745E5" w:rsidRPr="000745E5">
        <w:rPr>
          <w:bCs/>
        </w:rPr>
        <w:t xml:space="preserve">Cultural and creative activity, GVA by industry division, </w:t>
      </w:r>
      <w:r w:rsidR="00641997">
        <w:rPr>
          <w:bCs/>
        </w:rPr>
        <w:t>2008–09</w:t>
      </w:r>
      <w:r w:rsidR="000745E5" w:rsidRPr="000745E5">
        <w:rPr>
          <w:bCs/>
        </w:rPr>
        <w:t xml:space="preserve"> to </w:t>
      </w:r>
      <w:r w:rsidR="00641997">
        <w:rPr>
          <w:bCs/>
        </w:rPr>
        <w:t>2017–18</w:t>
      </w:r>
      <w:bookmarkEnd w:id="8"/>
    </w:p>
    <w:tbl>
      <w:tblPr>
        <w:tblW w:w="5000" w:type="pct"/>
        <w:tblLook w:val="04A0" w:firstRow="1" w:lastRow="0" w:firstColumn="1" w:lastColumn="0" w:noHBand="0" w:noVBand="1"/>
        <w:tblCaption w:val="Table 3. Cultural and creative activity, GVA by industry division, 2008-09 to 2017-18"/>
        <w:tblDescription w:val="Table 3. Cultural and creative activity, GVA by industry division, 2008-09 to 2017-18&#10;&#10;This is a table showing the cultural and creative activity by industry division from 2008-09 to 2017-18. Cultural and creative activity in manufacturing was the only industry division to contract over the period. Cultural and creative activity increased significantly in absolute terms within the industry division of professional, scientific and technical services with an increase of $17.7 billion over the period."/>
      </w:tblPr>
      <w:tblGrid>
        <w:gridCol w:w="4212"/>
        <w:gridCol w:w="937"/>
        <w:gridCol w:w="937"/>
        <w:gridCol w:w="937"/>
        <w:gridCol w:w="937"/>
        <w:gridCol w:w="937"/>
        <w:gridCol w:w="937"/>
        <w:gridCol w:w="937"/>
        <w:gridCol w:w="937"/>
        <w:gridCol w:w="937"/>
        <w:gridCol w:w="931"/>
      </w:tblGrid>
      <w:tr w:rsidR="00831535" w:rsidRPr="00B21909" w14:paraId="4F2D001B" w14:textId="77777777" w:rsidTr="00831535">
        <w:trPr>
          <w:trHeight w:val="280"/>
        </w:trPr>
        <w:tc>
          <w:tcPr>
            <w:tcW w:w="1551" w:type="pct"/>
            <w:tcBorders>
              <w:top w:val="single" w:sz="4" w:space="0" w:color="auto"/>
              <w:left w:val="single" w:sz="4" w:space="0" w:color="auto"/>
              <w:bottom w:val="nil"/>
              <w:right w:val="nil"/>
            </w:tcBorders>
            <w:shd w:val="clear" w:color="000000" w:fill="113652"/>
            <w:vAlign w:val="center"/>
            <w:hideMark/>
          </w:tcPr>
          <w:p w14:paraId="2421C83E" w14:textId="77777777" w:rsidR="00831535" w:rsidRPr="00B21909" w:rsidRDefault="00831535" w:rsidP="00831535">
            <w:pPr>
              <w:spacing w:after="0"/>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Division Name</w:t>
            </w:r>
          </w:p>
        </w:tc>
        <w:tc>
          <w:tcPr>
            <w:tcW w:w="345" w:type="pct"/>
            <w:tcBorders>
              <w:top w:val="single" w:sz="4" w:space="0" w:color="auto"/>
              <w:left w:val="nil"/>
              <w:bottom w:val="nil"/>
              <w:right w:val="nil"/>
            </w:tcBorders>
            <w:shd w:val="clear" w:color="000000" w:fill="113652"/>
            <w:vAlign w:val="center"/>
            <w:hideMark/>
          </w:tcPr>
          <w:p w14:paraId="38200830"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2008–09</w:t>
            </w:r>
          </w:p>
          <w:p w14:paraId="3F0BB10D" w14:textId="3FE6F59A"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nil"/>
            </w:tcBorders>
            <w:shd w:val="clear" w:color="000000" w:fill="113652"/>
            <w:vAlign w:val="center"/>
            <w:hideMark/>
          </w:tcPr>
          <w:p w14:paraId="4344CD3B"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2009–10</w:t>
            </w:r>
          </w:p>
          <w:p w14:paraId="3E941C99" w14:textId="41822A46"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nil"/>
            </w:tcBorders>
            <w:shd w:val="clear" w:color="000000" w:fill="113652"/>
            <w:vAlign w:val="center"/>
            <w:hideMark/>
          </w:tcPr>
          <w:p w14:paraId="46776BD6"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2010–11</w:t>
            </w:r>
          </w:p>
          <w:p w14:paraId="5319E5B5" w14:textId="6E70BEF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nil"/>
            </w:tcBorders>
            <w:shd w:val="clear" w:color="000000" w:fill="113652"/>
            <w:vAlign w:val="center"/>
            <w:hideMark/>
          </w:tcPr>
          <w:p w14:paraId="1B7C7FE3"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2011–12</w:t>
            </w:r>
          </w:p>
          <w:p w14:paraId="238E3F93" w14:textId="1242E908"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nil"/>
            </w:tcBorders>
            <w:shd w:val="clear" w:color="000000" w:fill="113652"/>
            <w:vAlign w:val="center"/>
            <w:hideMark/>
          </w:tcPr>
          <w:p w14:paraId="127B248B"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2012–13</w:t>
            </w:r>
          </w:p>
          <w:p w14:paraId="2329B6AE" w14:textId="1935B06E"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nil"/>
            </w:tcBorders>
            <w:shd w:val="clear" w:color="000000" w:fill="113652"/>
            <w:vAlign w:val="center"/>
            <w:hideMark/>
          </w:tcPr>
          <w:p w14:paraId="09F0C488"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2013–14</w:t>
            </w:r>
          </w:p>
          <w:p w14:paraId="1252079B" w14:textId="74B056D1"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nil"/>
            </w:tcBorders>
            <w:shd w:val="clear" w:color="000000" w:fill="113652"/>
            <w:vAlign w:val="center"/>
            <w:hideMark/>
          </w:tcPr>
          <w:p w14:paraId="03D38FFD"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2014–15</w:t>
            </w:r>
          </w:p>
          <w:p w14:paraId="6FFA8957" w14:textId="66477DBA"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nil"/>
            </w:tcBorders>
            <w:shd w:val="clear" w:color="000000" w:fill="113652"/>
            <w:vAlign w:val="center"/>
            <w:hideMark/>
          </w:tcPr>
          <w:p w14:paraId="5FFE02D4"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2015–16</w:t>
            </w:r>
          </w:p>
          <w:p w14:paraId="7973CC1B" w14:textId="2EBF630C"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nil"/>
            </w:tcBorders>
            <w:shd w:val="clear" w:color="000000" w:fill="113652"/>
            <w:vAlign w:val="center"/>
            <w:hideMark/>
          </w:tcPr>
          <w:p w14:paraId="767840F3"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2016–17</w:t>
            </w:r>
          </w:p>
          <w:p w14:paraId="6A6A3199" w14:textId="7E60AB86"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3" w:type="pct"/>
            <w:tcBorders>
              <w:top w:val="single" w:sz="4" w:space="0" w:color="auto"/>
              <w:left w:val="nil"/>
              <w:bottom w:val="nil"/>
              <w:right w:val="single" w:sz="4" w:space="0" w:color="auto"/>
            </w:tcBorders>
            <w:shd w:val="clear" w:color="000000" w:fill="113652"/>
            <w:vAlign w:val="center"/>
            <w:hideMark/>
          </w:tcPr>
          <w:p w14:paraId="0E38E0DE"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2017–18</w:t>
            </w:r>
          </w:p>
          <w:p w14:paraId="06FDBC49" w14:textId="3717549A"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r>
      <w:tr w:rsidR="00831535" w:rsidRPr="00F73BF0" w14:paraId="4DADD378" w14:textId="77777777" w:rsidTr="00831535">
        <w:trPr>
          <w:trHeight w:val="240"/>
        </w:trPr>
        <w:tc>
          <w:tcPr>
            <w:tcW w:w="1551" w:type="pct"/>
            <w:tcBorders>
              <w:top w:val="single" w:sz="4" w:space="0" w:color="auto"/>
              <w:left w:val="single" w:sz="8" w:space="0" w:color="auto"/>
              <w:bottom w:val="nil"/>
              <w:right w:val="nil"/>
            </w:tcBorders>
            <w:shd w:val="clear" w:color="000000" w:fill="FFFFFF"/>
            <w:noWrap/>
            <w:vAlign w:val="bottom"/>
            <w:hideMark/>
          </w:tcPr>
          <w:p w14:paraId="2114E612" w14:textId="77777777" w:rsidR="00831535" w:rsidRPr="00F73BF0" w:rsidRDefault="00831535" w:rsidP="00831535">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Manufacturing</w:t>
            </w:r>
          </w:p>
        </w:tc>
        <w:tc>
          <w:tcPr>
            <w:tcW w:w="345" w:type="pct"/>
            <w:tcBorders>
              <w:top w:val="single" w:sz="4" w:space="0" w:color="auto"/>
              <w:left w:val="nil"/>
              <w:bottom w:val="nil"/>
              <w:right w:val="nil"/>
            </w:tcBorders>
            <w:shd w:val="clear" w:color="000000" w:fill="FFFFFF"/>
            <w:vAlign w:val="bottom"/>
            <w:hideMark/>
          </w:tcPr>
          <w:p w14:paraId="39CAF3F1"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6,246 </w:t>
            </w:r>
          </w:p>
        </w:tc>
        <w:tc>
          <w:tcPr>
            <w:tcW w:w="345" w:type="pct"/>
            <w:tcBorders>
              <w:top w:val="single" w:sz="4" w:space="0" w:color="auto"/>
              <w:left w:val="nil"/>
              <w:bottom w:val="nil"/>
              <w:right w:val="nil"/>
            </w:tcBorders>
            <w:shd w:val="clear" w:color="000000" w:fill="FFFFFF"/>
            <w:vAlign w:val="bottom"/>
            <w:hideMark/>
          </w:tcPr>
          <w:p w14:paraId="39FD2F41"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5,845 </w:t>
            </w:r>
          </w:p>
        </w:tc>
        <w:tc>
          <w:tcPr>
            <w:tcW w:w="345" w:type="pct"/>
            <w:tcBorders>
              <w:top w:val="single" w:sz="4" w:space="0" w:color="auto"/>
              <w:left w:val="nil"/>
              <w:bottom w:val="nil"/>
              <w:right w:val="nil"/>
            </w:tcBorders>
            <w:shd w:val="clear" w:color="000000" w:fill="FFFFFF"/>
            <w:vAlign w:val="bottom"/>
            <w:hideMark/>
          </w:tcPr>
          <w:p w14:paraId="410AAE20"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5,855 </w:t>
            </w:r>
          </w:p>
        </w:tc>
        <w:tc>
          <w:tcPr>
            <w:tcW w:w="345" w:type="pct"/>
            <w:tcBorders>
              <w:top w:val="single" w:sz="4" w:space="0" w:color="auto"/>
              <w:left w:val="nil"/>
              <w:bottom w:val="nil"/>
              <w:right w:val="nil"/>
            </w:tcBorders>
            <w:shd w:val="clear" w:color="000000" w:fill="FFFFFF"/>
            <w:vAlign w:val="bottom"/>
            <w:hideMark/>
          </w:tcPr>
          <w:p w14:paraId="51C6CF7A"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5,926 </w:t>
            </w:r>
          </w:p>
        </w:tc>
        <w:tc>
          <w:tcPr>
            <w:tcW w:w="345" w:type="pct"/>
            <w:tcBorders>
              <w:top w:val="single" w:sz="4" w:space="0" w:color="auto"/>
              <w:left w:val="nil"/>
              <w:bottom w:val="nil"/>
              <w:right w:val="nil"/>
            </w:tcBorders>
            <w:shd w:val="clear" w:color="000000" w:fill="FFFFFF"/>
            <w:vAlign w:val="bottom"/>
            <w:hideMark/>
          </w:tcPr>
          <w:p w14:paraId="53124A98"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4,600 </w:t>
            </w:r>
          </w:p>
        </w:tc>
        <w:tc>
          <w:tcPr>
            <w:tcW w:w="345" w:type="pct"/>
            <w:tcBorders>
              <w:top w:val="single" w:sz="4" w:space="0" w:color="auto"/>
              <w:left w:val="nil"/>
              <w:bottom w:val="nil"/>
              <w:right w:val="nil"/>
            </w:tcBorders>
            <w:shd w:val="clear" w:color="000000" w:fill="FFFFFF"/>
            <w:vAlign w:val="bottom"/>
            <w:hideMark/>
          </w:tcPr>
          <w:p w14:paraId="7FC489CC"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4,201 </w:t>
            </w:r>
          </w:p>
        </w:tc>
        <w:tc>
          <w:tcPr>
            <w:tcW w:w="345" w:type="pct"/>
            <w:tcBorders>
              <w:top w:val="single" w:sz="4" w:space="0" w:color="auto"/>
              <w:left w:val="nil"/>
              <w:bottom w:val="nil"/>
              <w:right w:val="nil"/>
            </w:tcBorders>
            <w:shd w:val="clear" w:color="000000" w:fill="FFFFFF"/>
            <w:vAlign w:val="bottom"/>
            <w:hideMark/>
          </w:tcPr>
          <w:p w14:paraId="31E75C7C"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4,263 </w:t>
            </w:r>
          </w:p>
        </w:tc>
        <w:tc>
          <w:tcPr>
            <w:tcW w:w="345" w:type="pct"/>
            <w:tcBorders>
              <w:top w:val="single" w:sz="4" w:space="0" w:color="auto"/>
              <w:left w:val="nil"/>
              <w:bottom w:val="nil"/>
              <w:right w:val="nil"/>
            </w:tcBorders>
            <w:shd w:val="clear" w:color="000000" w:fill="FFFFFF"/>
            <w:vAlign w:val="bottom"/>
            <w:hideMark/>
          </w:tcPr>
          <w:p w14:paraId="13D3C0D0"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3,945 </w:t>
            </w:r>
          </w:p>
        </w:tc>
        <w:tc>
          <w:tcPr>
            <w:tcW w:w="345" w:type="pct"/>
            <w:tcBorders>
              <w:top w:val="single" w:sz="4" w:space="0" w:color="auto"/>
              <w:left w:val="nil"/>
              <w:bottom w:val="nil"/>
              <w:right w:val="nil"/>
            </w:tcBorders>
            <w:shd w:val="clear" w:color="000000" w:fill="FFFFFF"/>
            <w:vAlign w:val="bottom"/>
            <w:hideMark/>
          </w:tcPr>
          <w:p w14:paraId="3D98B524"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3,979 </w:t>
            </w:r>
          </w:p>
        </w:tc>
        <w:tc>
          <w:tcPr>
            <w:tcW w:w="343" w:type="pct"/>
            <w:tcBorders>
              <w:top w:val="single" w:sz="4" w:space="0" w:color="auto"/>
              <w:left w:val="nil"/>
              <w:bottom w:val="nil"/>
              <w:right w:val="single" w:sz="8" w:space="0" w:color="auto"/>
            </w:tcBorders>
            <w:shd w:val="clear" w:color="000000" w:fill="FFFFFF"/>
            <w:vAlign w:val="bottom"/>
            <w:hideMark/>
          </w:tcPr>
          <w:p w14:paraId="266A0E28"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4,162 </w:t>
            </w:r>
          </w:p>
        </w:tc>
      </w:tr>
      <w:tr w:rsidR="00831535" w:rsidRPr="00F73BF0" w14:paraId="180E224F" w14:textId="77777777" w:rsidTr="00831535">
        <w:trPr>
          <w:trHeight w:val="240"/>
        </w:trPr>
        <w:tc>
          <w:tcPr>
            <w:tcW w:w="1551" w:type="pct"/>
            <w:tcBorders>
              <w:top w:val="nil"/>
              <w:left w:val="single" w:sz="8" w:space="0" w:color="auto"/>
              <w:bottom w:val="nil"/>
              <w:right w:val="nil"/>
            </w:tcBorders>
            <w:shd w:val="clear" w:color="000000" w:fill="FFFFFF"/>
            <w:noWrap/>
            <w:vAlign w:val="bottom"/>
            <w:hideMark/>
          </w:tcPr>
          <w:p w14:paraId="2096929D" w14:textId="77777777" w:rsidR="00831535" w:rsidRPr="00F73BF0" w:rsidRDefault="00831535" w:rsidP="00831535">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Wholesale Trade</w:t>
            </w:r>
          </w:p>
        </w:tc>
        <w:tc>
          <w:tcPr>
            <w:tcW w:w="345" w:type="pct"/>
            <w:tcBorders>
              <w:top w:val="nil"/>
              <w:left w:val="nil"/>
              <w:bottom w:val="nil"/>
              <w:right w:val="nil"/>
            </w:tcBorders>
            <w:shd w:val="clear" w:color="000000" w:fill="FFFFFF"/>
            <w:vAlign w:val="bottom"/>
            <w:hideMark/>
          </w:tcPr>
          <w:p w14:paraId="4B8359B7"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3,535 </w:t>
            </w:r>
          </w:p>
        </w:tc>
        <w:tc>
          <w:tcPr>
            <w:tcW w:w="345" w:type="pct"/>
            <w:tcBorders>
              <w:top w:val="nil"/>
              <w:left w:val="nil"/>
              <w:bottom w:val="nil"/>
              <w:right w:val="nil"/>
            </w:tcBorders>
            <w:shd w:val="clear" w:color="000000" w:fill="FFFFFF"/>
            <w:vAlign w:val="bottom"/>
            <w:hideMark/>
          </w:tcPr>
          <w:p w14:paraId="0915A2AB"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3,701 </w:t>
            </w:r>
          </w:p>
        </w:tc>
        <w:tc>
          <w:tcPr>
            <w:tcW w:w="345" w:type="pct"/>
            <w:tcBorders>
              <w:top w:val="nil"/>
              <w:left w:val="nil"/>
              <w:bottom w:val="nil"/>
              <w:right w:val="nil"/>
            </w:tcBorders>
            <w:shd w:val="clear" w:color="000000" w:fill="FFFFFF"/>
            <w:vAlign w:val="bottom"/>
            <w:hideMark/>
          </w:tcPr>
          <w:p w14:paraId="1E0E1DCA"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3,917 </w:t>
            </w:r>
          </w:p>
        </w:tc>
        <w:tc>
          <w:tcPr>
            <w:tcW w:w="345" w:type="pct"/>
            <w:tcBorders>
              <w:top w:val="nil"/>
              <w:left w:val="nil"/>
              <w:bottom w:val="nil"/>
              <w:right w:val="nil"/>
            </w:tcBorders>
            <w:shd w:val="clear" w:color="000000" w:fill="FFFFFF"/>
            <w:vAlign w:val="bottom"/>
            <w:hideMark/>
          </w:tcPr>
          <w:p w14:paraId="1E99938B"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4,129 </w:t>
            </w:r>
          </w:p>
        </w:tc>
        <w:tc>
          <w:tcPr>
            <w:tcW w:w="345" w:type="pct"/>
            <w:tcBorders>
              <w:top w:val="nil"/>
              <w:left w:val="nil"/>
              <w:bottom w:val="nil"/>
              <w:right w:val="nil"/>
            </w:tcBorders>
            <w:shd w:val="clear" w:color="000000" w:fill="FFFFFF"/>
            <w:vAlign w:val="bottom"/>
            <w:hideMark/>
          </w:tcPr>
          <w:p w14:paraId="04BE0814"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4,271 </w:t>
            </w:r>
          </w:p>
        </w:tc>
        <w:tc>
          <w:tcPr>
            <w:tcW w:w="345" w:type="pct"/>
            <w:tcBorders>
              <w:top w:val="nil"/>
              <w:left w:val="nil"/>
              <w:bottom w:val="nil"/>
              <w:right w:val="nil"/>
            </w:tcBorders>
            <w:shd w:val="clear" w:color="000000" w:fill="FFFFFF"/>
            <w:vAlign w:val="bottom"/>
            <w:hideMark/>
          </w:tcPr>
          <w:p w14:paraId="09488CCF"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4,245 </w:t>
            </w:r>
          </w:p>
        </w:tc>
        <w:tc>
          <w:tcPr>
            <w:tcW w:w="345" w:type="pct"/>
            <w:tcBorders>
              <w:top w:val="nil"/>
              <w:left w:val="nil"/>
              <w:bottom w:val="nil"/>
              <w:right w:val="nil"/>
            </w:tcBorders>
            <w:shd w:val="clear" w:color="000000" w:fill="FFFFFF"/>
            <w:vAlign w:val="bottom"/>
            <w:hideMark/>
          </w:tcPr>
          <w:p w14:paraId="3F4E94C0"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4,261 </w:t>
            </w:r>
          </w:p>
        </w:tc>
        <w:tc>
          <w:tcPr>
            <w:tcW w:w="345" w:type="pct"/>
            <w:tcBorders>
              <w:top w:val="nil"/>
              <w:left w:val="nil"/>
              <w:bottom w:val="nil"/>
              <w:right w:val="nil"/>
            </w:tcBorders>
            <w:shd w:val="clear" w:color="000000" w:fill="FFFFFF"/>
            <w:vAlign w:val="bottom"/>
            <w:hideMark/>
          </w:tcPr>
          <w:p w14:paraId="44AD6264"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4,405 </w:t>
            </w:r>
          </w:p>
        </w:tc>
        <w:tc>
          <w:tcPr>
            <w:tcW w:w="345" w:type="pct"/>
            <w:tcBorders>
              <w:top w:val="nil"/>
              <w:left w:val="nil"/>
              <w:bottom w:val="nil"/>
              <w:right w:val="nil"/>
            </w:tcBorders>
            <w:shd w:val="clear" w:color="000000" w:fill="FFFFFF"/>
            <w:vAlign w:val="bottom"/>
            <w:hideMark/>
          </w:tcPr>
          <w:p w14:paraId="4AA46B99"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4,597 </w:t>
            </w:r>
          </w:p>
        </w:tc>
        <w:tc>
          <w:tcPr>
            <w:tcW w:w="343" w:type="pct"/>
            <w:tcBorders>
              <w:top w:val="nil"/>
              <w:left w:val="nil"/>
              <w:bottom w:val="nil"/>
              <w:right w:val="single" w:sz="8" w:space="0" w:color="auto"/>
            </w:tcBorders>
            <w:shd w:val="clear" w:color="000000" w:fill="FFFFFF"/>
            <w:vAlign w:val="bottom"/>
            <w:hideMark/>
          </w:tcPr>
          <w:p w14:paraId="20C09B2F"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4,708 </w:t>
            </w:r>
          </w:p>
        </w:tc>
      </w:tr>
      <w:tr w:rsidR="00831535" w:rsidRPr="00F73BF0" w14:paraId="6D69724D" w14:textId="77777777" w:rsidTr="00831535">
        <w:trPr>
          <w:trHeight w:val="240"/>
        </w:trPr>
        <w:tc>
          <w:tcPr>
            <w:tcW w:w="1551" w:type="pct"/>
            <w:tcBorders>
              <w:top w:val="nil"/>
              <w:left w:val="single" w:sz="8" w:space="0" w:color="auto"/>
              <w:bottom w:val="nil"/>
              <w:right w:val="nil"/>
            </w:tcBorders>
            <w:shd w:val="clear" w:color="000000" w:fill="FFFFFF"/>
            <w:noWrap/>
            <w:vAlign w:val="bottom"/>
            <w:hideMark/>
          </w:tcPr>
          <w:p w14:paraId="7146E812" w14:textId="77777777" w:rsidR="00831535" w:rsidRPr="00F73BF0" w:rsidRDefault="00831535" w:rsidP="00831535">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Retail Trade</w:t>
            </w:r>
          </w:p>
        </w:tc>
        <w:tc>
          <w:tcPr>
            <w:tcW w:w="345" w:type="pct"/>
            <w:tcBorders>
              <w:top w:val="nil"/>
              <w:left w:val="nil"/>
              <w:bottom w:val="nil"/>
              <w:right w:val="nil"/>
            </w:tcBorders>
            <w:shd w:val="clear" w:color="000000" w:fill="FFFFFF"/>
            <w:vAlign w:val="bottom"/>
            <w:hideMark/>
          </w:tcPr>
          <w:p w14:paraId="4841DD4B"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9,701 </w:t>
            </w:r>
          </w:p>
        </w:tc>
        <w:tc>
          <w:tcPr>
            <w:tcW w:w="345" w:type="pct"/>
            <w:tcBorders>
              <w:top w:val="nil"/>
              <w:left w:val="nil"/>
              <w:bottom w:val="nil"/>
              <w:right w:val="nil"/>
            </w:tcBorders>
            <w:shd w:val="clear" w:color="000000" w:fill="FFFFFF"/>
            <w:vAlign w:val="bottom"/>
            <w:hideMark/>
          </w:tcPr>
          <w:p w14:paraId="21D36FAC"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10,053 </w:t>
            </w:r>
          </w:p>
        </w:tc>
        <w:tc>
          <w:tcPr>
            <w:tcW w:w="345" w:type="pct"/>
            <w:tcBorders>
              <w:top w:val="nil"/>
              <w:left w:val="nil"/>
              <w:bottom w:val="nil"/>
              <w:right w:val="nil"/>
            </w:tcBorders>
            <w:shd w:val="clear" w:color="000000" w:fill="FFFFFF"/>
            <w:vAlign w:val="bottom"/>
            <w:hideMark/>
          </w:tcPr>
          <w:p w14:paraId="476FE2C4"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10,702 </w:t>
            </w:r>
          </w:p>
        </w:tc>
        <w:tc>
          <w:tcPr>
            <w:tcW w:w="345" w:type="pct"/>
            <w:tcBorders>
              <w:top w:val="nil"/>
              <w:left w:val="nil"/>
              <w:bottom w:val="nil"/>
              <w:right w:val="nil"/>
            </w:tcBorders>
            <w:shd w:val="clear" w:color="000000" w:fill="FFFFFF"/>
            <w:vAlign w:val="bottom"/>
            <w:hideMark/>
          </w:tcPr>
          <w:p w14:paraId="2A5B4568"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11,515 </w:t>
            </w:r>
          </w:p>
        </w:tc>
        <w:tc>
          <w:tcPr>
            <w:tcW w:w="345" w:type="pct"/>
            <w:tcBorders>
              <w:top w:val="nil"/>
              <w:left w:val="nil"/>
              <w:bottom w:val="nil"/>
              <w:right w:val="nil"/>
            </w:tcBorders>
            <w:shd w:val="clear" w:color="000000" w:fill="FFFFFF"/>
            <w:vAlign w:val="bottom"/>
            <w:hideMark/>
          </w:tcPr>
          <w:p w14:paraId="0A827635"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11,774 </w:t>
            </w:r>
          </w:p>
        </w:tc>
        <w:tc>
          <w:tcPr>
            <w:tcW w:w="345" w:type="pct"/>
            <w:tcBorders>
              <w:top w:val="nil"/>
              <w:left w:val="nil"/>
              <w:bottom w:val="nil"/>
              <w:right w:val="nil"/>
            </w:tcBorders>
            <w:shd w:val="clear" w:color="000000" w:fill="FFFFFF"/>
            <w:vAlign w:val="bottom"/>
            <w:hideMark/>
          </w:tcPr>
          <w:p w14:paraId="49FD9769"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11,813 </w:t>
            </w:r>
          </w:p>
        </w:tc>
        <w:tc>
          <w:tcPr>
            <w:tcW w:w="345" w:type="pct"/>
            <w:tcBorders>
              <w:top w:val="nil"/>
              <w:left w:val="nil"/>
              <w:bottom w:val="nil"/>
              <w:right w:val="nil"/>
            </w:tcBorders>
            <w:shd w:val="clear" w:color="000000" w:fill="FFFFFF"/>
            <w:vAlign w:val="bottom"/>
            <w:hideMark/>
          </w:tcPr>
          <w:p w14:paraId="20A66DEA"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12,017 </w:t>
            </w:r>
          </w:p>
        </w:tc>
        <w:tc>
          <w:tcPr>
            <w:tcW w:w="345" w:type="pct"/>
            <w:tcBorders>
              <w:top w:val="nil"/>
              <w:left w:val="nil"/>
              <w:bottom w:val="nil"/>
              <w:right w:val="nil"/>
            </w:tcBorders>
            <w:shd w:val="clear" w:color="000000" w:fill="FFFFFF"/>
            <w:vAlign w:val="bottom"/>
            <w:hideMark/>
          </w:tcPr>
          <w:p w14:paraId="2BD36A86"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12,417 </w:t>
            </w:r>
          </w:p>
        </w:tc>
        <w:tc>
          <w:tcPr>
            <w:tcW w:w="345" w:type="pct"/>
            <w:tcBorders>
              <w:top w:val="nil"/>
              <w:left w:val="nil"/>
              <w:bottom w:val="nil"/>
              <w:right w:val="nil"/>
            </w:tcBorders>
            <w:shd w:val="clear" w:color="000000" w:fill="FFFFFF"/>
            <w:vAlign w:val="bottom"/>
            <w:hideMark/>
          </w:tcPr>
          <w:p w14:paraId="68AA5937"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12,812 </w:t>
            </w:r>
          </w:p>
        </w:tc>
        <w:tc>
          <w:tcPr>
            <w:tcW w:w="343" w:type="pct"/>
            <w:tcBorders>
              <w:top w:val="nil"/>
              <w:left w:val="nil"/>
              <w:bottom w:val="nil"/>
              <w:right w:val="single" w:sz="8" w:space="0" w:color="auto"/>
            </w:tcBorders>
            <w:shd w:val="clear" w:color="000000" w:fill="FFFFFF"/>
            <w:vAlign w:val="bottom"/>
            <w:hideMark/>
          </w:tcPr>
          <w:p w14:paraId="6A2D7835"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13,482 </w:t>
            </w:r>
          </w:p>
        </w:tc>
      </w:tr>
      <w:tr w:rsidR="00831535" w:rsidRPr="00F73BF0" w14:paraId="078B158A" w14:textId="77777777" w:rsidTr="00831535">
        <w:trPr>
          <w:trHeight w:val="240"/>
        </w:trPr>
        <w:tc>
          <w:tcPr>
            <w:tcW w:w="1551" w:type="pct"/>
            <w:tcBorders>
              <w:top w:val="nil"/>
              <w:left w:val="single" w:sz="8" w:space="0" w:color="auto"/>
              <w:bottom w:val="nil"/>
              <w:right w:val="nil"/>
            </w:tcBorders>
            <w:shd w:val="clear" w:color="000000" w:fill="FFFFFF"/>
            <w:noWrap/>
            <w:vAlign w:val="bottom"/>
            <w:hideMark/>
          </w:tcPr>
          <w:p w14:paraId="0152E724" w14:textId="77777777" w:rsidR="00831535" w:rsidRPr="00F73BF0" w:rsidRDefault="00831535" w:rsidP="00831535">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Information Media and Telecommunications</w:t>
            </w:r>
          </w:p>
        </w:tc>
        <w:tc>
          <w:tcPr>
            <w:tcW w:w="345" w:type="pct"/>
            <w:tcBorders>
              <w:top w:val="nil"/>
              <w:left w:val="nil"/>
              <w:bottom w:val="nil"/>
              <w:right w:val="nil"/>
            </w:tcBorders>
            <w:shd w:val="clear" w:color="000000" w:fill="FFFFFF"/>
            <w:vAlign w:val="bottom"/>
            <w:hideMark/>
          </w:tcPr>
          <w:p w14:paraId="647A0A98"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15,507 </w:t>
            </w:r>
          </w:p>
        </w:tc>
        <w:tc>
          <w:tcPr>
            <w:tcW w:w="345" w:type="pct"/>
            <w:tcBorders>
              <w:top w:val="nil"/>
              <w:left w:val="nil"/>
              <w:bottom w:val="nil"/>
              <w:right w:val="nil"/>
            </w:tcBorders>
            <w:shd w:val="clear" w:color="000000" w:fill="FFFFFF"/>
            <w:vAlign w:val="bottom"/>
            <w:hideMark/>
          </w:tcPr>
          <w:p w14:paraId="38F5641A"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16,209 </w:t>
            </w:r>
          </w:p>
        </w:tc>
        <w:tc>
          <w:tcPr>
            <w:tcW w:w="345" w:type="pct"/>
            <w:tcBorders>
              <w:top w:val="nil"/>
              <w:left w:val="nil"/>
              <w:bottom w:val="nil"/>
              <w:right w:val="nil"/>
            </w:tcBorders>
            <w:shd w:val="clear" w:color="000000" w:fill="FFFFFF"/>
            <w:vAlign w:val="bottom"/>
            <w:hideMark/>
          </w:tcPr>
          <w:p w14:paraId="390E1A8E"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16,185 </w:t>
            </w:r>
          </w:p>
        </w:tc>
        <w:tc>
          <w:tcPr>
            <w:tcW w:w="345" w:type="pct"/>
            <w:tcBorders>
              <w:top w:val="nil"/>
              <w:left w:val="nil"/>
              <w:bottom w:val="nil"/>
              <w:right w:val="nil"/>
            </w:tcBorders>
            <w:shd w:val="clear" w:color="000000" w:fill="FFFFFF"/>
            <w:vAlign w:val="bottom"/>
            <w:hideMark/>
          </w:tcPr>
          <w:p w14:paraId="6D1D7CA5"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16,423 </w:t>
            </w:r>
          </w:p>
        </w:tc>
        <w:tc>
          <w:tcPr>
            <w:tcW w:w="345" w:type="pct"/>
            <w:tcBorders>
              <w:top w:val="nil"/>
              <w:left w:val="nil"/>
              <w:bottom w:val="nil"/>
              <w:right w:val="nil"/>
            </w:tcBorders>
            <w:shd w:val="clear" w:color="000000" w:fill="FFFFFF"/>
            <w:vAlign w:val="bottom"/>
            <w:hideMark/>
          </w:tcPr>
          <w:p w14:paraId="1F43B596"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15,714 </w:t>
            </w:r>
          </w:p>
        </w:tc>
        <w:tc>
          <w:tcPr>
            <w:tcW w:w="345" w:type="pct"/>
            <w:tcBorders>
              <w:top w:val="nil"/>
              <w:left w:val="nil"/>
              <w:bottom w:val="nil"/>
              <w:right w:val="nil"/>
            </w:tcBorders>
            <w:shd w:val="clear" w:color="000000" w:fill="FFFFFF"/>
            <w:vAlign w:val="bottom"/>
            <w:hideMark/>
          </w:tcPr>
          <w:p w14:paraId="039A07D9"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15,185 </w:t>
            </w:r>
          </w:p>
        </w:tc>
        <w:tc>
          <w:tcPr>
            <w:tcW w:w="345" w:type="pct"/>
            <w:tcBorders>
              <w:top w:val="nil"/>
              <w:left w:val="nil"/>
              <w:bottom w:val="nil"/>
              <w:right w:val="nil"/>
            </w:tcBorders>
            <w:shd w:val="clear" w:color="000000" w:fill="FFFFFF"/>
            <w:vAlign w:val="bottom"/>
            <w:hideMark/>
          </w:tcPr>
          <w:p w14:paraId="472BC6D4"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15,434 </w:t>
            </w:r>
          </w:p>
        </w:tc>
        <w:tc>
          <w:tcPr>
            <w:tcW w:w="345" w:type="pct"/>
            <w:tcBorders>
              <w:top w:val="nil"/>
              <w:left w:val="nil"/>
              <w:bottom w:val="nil"/>
              <w:right w:val="nil"/>
            </w:tcBorders>
            <w:shd w:val="clear" w:color="000000" w:fill="FFFFFF"/>
            <w:vAlign w:val="bottom"/>
            <w:hideMark/>
          </w:tcPr>
          <w:p w14:paraId="7577994A"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15,739 </w:t>
            </w:r>
          </w:p>
        </w:tc>
        <w:tc>
          <w:tcPr>
            <w:tcW w:w="345" w:type="pct"/>
            <w:tcBorders>
              <w:top w:val="nil"/>
              <w:left w:val="nil"/>
              <w:bottom w:val="nil"/>
              <w:right w:val="nil"/>
            </w:tcBorders>
            <w:shd w:val="clear" w:color="000000" w:fill="FFFFFF"/>
            <w:vAlign w:val="bottom"/>
            <w:hideMark/>
          </w:tcPr>
          <w:p w14:paraId="0840A9C4"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15,726 </w:t>
            </w:r>
          </w:p>
        </w:tc>
        <w:tc>
          <w:tcPr>
            <w:tcW w:w="343" w:type="pct"/>
            <w:tcBorders>
              <w:top w:val="nil"/>
              <w:left w:val="nil"/>
              <w:bottom w:val="nil"/>
              <w:right w:val="single" w:sz="8" w:space="0" w:color="auto"/>
            </w:tcBorders>
            <w:shd w:val="clear" w:color="000000" w:fill="FFFFFF"/>
            <w:vAlign w:val="bottom"/>
            <w:hideMark/>
          </w:tcPr>
          <w:p w14:paraId="33BD7DAD"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15,653 </w:t>
            </w:r>
          </w:p>
        </w:tc>
      </w:tr>
      <w:tr w:rsidR="00831535" w:rsidRPr="00F73BF0" w14:paraId="3E6DB1FC" w14:textId="77777777" w:rsidTr="00831535">
        <w:trPr>
          <w:trHeight w:val="240"/>
        </w:trPr>
        <w:tc>
          <w:tcPr>
            <w:tcW w:w="1551" w:type="pct"/>
            <w:tcBorders>
              <w:top w:val="nil"/>
              <w:left w:val="single" w:sz="8" w:space="0" w:color="auto"/>
              <w:bottom w:val="nil"/>
              <w:right w:val="nil"/>
            </w:tcBorders>
            <w:shd w:val="clear" w:color="000000" w:fill="FFFFFF"/>
            <w:noWrap/>
            <w:vAlign w:val="bottom"/>
            <w:hideMark/>
          </w:tcPr>
          <w:p w14:paraId="7DC611BE" w14:textId="77777777" w:rsidR="00831535" w:rsidRPr="00F73BF0" w:rsidRDefault="00831535" w:rsidP="00831535">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Rental, Hiring and Real Estate Services</w:t>
            </w:r>
          </w:p>
        </w:tc>
        <w:tc>
          <w:tcPr>
            <w:tcW w:w="345" w:type="pct"/>
            <w:tcBorders>
              <w:top w:val="nil"/>
              <w:left w:val="nil"/>
              <w:bottom w:val="nil"/>
              <w:right w:val="nil"/>
            </w:tcBorders>
            <w:shd w:val="clear" w:color="000000" w:fill="FFFFFF"/>
            <w:vAlign w:val="bottom"/>
            <w:hideMark/>
          </w:tcPr>
          <w:p w14:paraId="32A39239"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121 </w:t>
            </w:r>
          </w:p>
        </w:tc>
        <w:tc>
          <w:tcPr>
            <w:tcW w:w="345" w:type="pct"/>
            <w:tcBorders>
              <w:top w:val="nil"/>
              <w:left w:val="nil"/>
              <w:bottom w:val="nil"/>
              <w:right w:val="nil"/>
            </w:tcBorders>
            <w:shd w:val="clear" w:color="000000" w:fill="FFFFFF"/>
            <w:vAlign w:val="bottom"/>
            <w:hideMark/>
          </w:tcPr>
          <w:p w14:paraId="482D5346"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141 </w:t>
            </w:r>
          </w:p>
        </w:tc>
        <w:tc>
          <w:tcPr>
            <w:tcW w:w="345" w:type="pct"/>
            <w:tcBorders>
              <w:top w:val="nil"/>
              <w:left w:val="nil"/>
              <w:bottom w:val="nil"/>
              <w:right w:val="nil"/>
            </w:tcBorders>
            <w:shd w:val="clear" w:color="000000" w:fill="FFFFFF"/>
            <w:vAlign w:val="bottom"/>
            <w:hideMark/>
          </w:tcPr>
          <w:p w14:paraId="0DE0719C"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149 </w:t>
            </w:r>
          </w:p>
        </w:tc>
        <w:tc>
          <w:tcPr>
            <w:tcW w:w="345" w:type="pct"/>
            <w:tcBorders>
              <w:top w:val="nil"/>
              <w:left w:val="nil"/>
              <w:bottom w:val="nil"/>
              <w:right w:val="nil"/>
            </w:tcBorders>
            <w:shd w:val="clear" w:color="000000" w:fill="FFFFFF"/>
            <w:vAlign w:val="bottom"/>
            <w:hideMark/>
          </w:tcPr>
          <w:p w14:paraId="76732497"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172 </w:t>
            </w:r>
          </w:p>
        </w:tc>
        <w:tc>
          <w:tcPr>
            <w:tcW w:w="345" w:type="pct"/>
            <w:tcBorders>
              <w:top w:val="nil"/>
              <w:left w:val="nil"/>
              <w:bottom w:val="nil"/>
              <w:right w:val="nil"/>
            </w:tcBorders>
            <w:shd w:val="clear" w:color="000000" w:fill="FFFFFF"/>
            <w:vAlign w:val="bottom"/>
            <w:hideMark/>
          </w:tcPr>
          <w:p w14:paraId="3A4FBA87"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158 </w:t>
            </w:r>
          </w:p>
        </w:tc>
        <w:tc>
          <w:tcPr>
            <w:tcW w:w="345" w:type="pct"/>
            <w:tcBorders>
              <w:top w:val="nil"/>
              <w:left w:val="nil"/>
              <w:bottom w:val="nil"/>
              <w:right w:val="nil"/>
            </w:tcBorders>
            <w:shd w:val="clear" w:color="000000" w:fill="FFFFFF"/>
            <w:vAlign w:val="bottom"/>
            <w:hideMark/>
          </w:tcPr>
          <w:p w14:paraId="1FB3A8AF"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141 </w:t>
            </w:r>
          </w:p>
        </w:tc>
        <w:tc>
          <w:tcPr>
            <w:tcW w:w="345" w:type="pct"/>
            <w:tcBorders>
              <w:top w:val="nil"/>
              <w:left w:val="nil"/>
              <w:bottom w:val="nil"/>
              <w:right w:val="nil"/>
            </w:tcBorders>
            <w:shd w:val="clear" w:color="000000" w:fill="FFFFFF"/>
            <w:vAlign w:val="bottom"/>
            <w:hideMark/>
          </w:tcPr>
          <w:p w14:paraId="4A5AFAAB"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145 </w:t>
            </w:r>
          </w:p>
        </w:tc>
        <w:tc>
          <w:tcPr>
            <w:tcW w:w="345" w:type="pct"/>
            <w:tcBorders>
              <w:top w:val="nil"/>
              <w:left w:val="nil"/>
              <w:bottom w:val="nil"/>
              <w:right w:val="nil"/>
            </w:tcBorders>
            <w:shd w:val="clear" w:color="000000" w:fill="FFFFFF"/>
            <w:vAlign w:val="bottom"/>
            <w:hideMark/>
          </w:tcPr>
          <w:p w14:paraId="1F4F5BB3"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141 </w:t>
            </w:r>
          </w:p>
        </w:tc>
        <w:tc>
          <w:tcPr>
            <w:tcW w:w="345" w:type="pct"/>
            <w:tcBorders>
              <w:top w:val="nil"/>
              <w:left w:val="nil"/>
              <w:bottom w:val="nil"/>
              <w:right w:val="nil"/>
            </w:tcBorders>
            <w:shd w:val="clear" w:color="000000" w:fill="FFFFFF"/>
            <w:vAlign w:val="bottom"/>
            <w:hideMark/>
          </w:tcPr>
          <w:p w14:paraId="427D92E1"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149 </w:t>
            </w:r>
          </w:p>
        </w:tc>
        <w:tc>
          <w:tcPr>
            <w:tcW w:w="343" w:type="pct"/>
            <w:tcBorders>
              <w:top w:val="nil"/>
              <w:left w:val="nil"/>
              <w:bottom w:val="nil"/>
              <w:right w:val="single" w:sz="8" w:space="0" w:color="auto"/>
            </w:tcBorders>
            <w:shd w:val="clear" w:color="000000" w:fill="FFFFFF"/>
            <w:vAlign w:val="bottom"/>
            <w:hideMark/>
          </w:tcPr>
          <w:p w14:paraId="6678AC0F"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153 </w:t>
            </w:r>
          </w:p>
        </w:tc>
      </w:tr>
      <w:tr w:rsidR="00831535" w:rsidRPr="00F73BF0" w14:paraId="4999D78D" w14:textId="77777777" w:rsidTr="00831535">
        <w:trPr>
          <w:trHeight w:val="240"/>
        </w:trPr>
        <w:tc>
          <w:tcPr>
            <w:tcW w:w="1551" w:type="pct"/>
            <w:tcBorders>
              <w:top w:val="nil"/>
              <w:left w:val="single" w:sz="8" w:space="0" w:color="auto"/>
              <w:bottom w:val="nil"/>
              <w:right w:val="nil"/>
            </w:tcBorders>
            <w:shd w:val="clear" w:color="000000" w:fill="FFFFFF"/>
            <w:noWrap/>
            <w:vAlign w:val="bottom"/>
            <w:hideMark/>
          </w:tcPr>
          <w:p w14:paraId="1151F807" w14:textId="77777777" w:rsidR="00831535" w:rsidRPr="00F73BF0" w:rsidRDefault="00831535" w:rsidP="00831535">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Professional, Scientific and Technical Services</w:t>
            </w:r>
          </w:p>
        </w:tc>
        <w:tc>
          <w:tcPr>
            <w:tcW w:w="345" w:type="pct"/>
            <w:tcBorders>
              <w:top w:val="nil"/>
              <w:left w:val="nil"/>
              <w:bottom w:val="nil"/>
              <w:right w:val="nil"/>
            </w:tcBorders>
            <w:shd w:val="clear" w:color="000000" w:fill="FFFFFF"/>
            <w:vAlign w:val="bottom"/>
            <w:hideMark/>
          </w:tcPr>
          <w:p w14:paraId="10A4D21A"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27,051 </w:t>
            </w:r>
          </w:p>
        </w:tc>
        <w:tc>
          <w:tcPr>
            <w:tcW w:w="345" w:type="pct"/>
            <w:tcBorders>
              <w:top w:val="nil"/>
              <w:left w:val="nil"/>
              <w:bottom w:val="nil"/>
              <w:right w:val="nil"/>
            </w:tcBorders>
            <w:shd w:val="clear" w:color="000000" w:fill="FFFFFF"/>
            <w:vAlign w:val="bottom"/>
            <w:hideMark/>
          </w:tcPr>
          <w:p w14:paraId="1E1CF3B5"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30,940 </w:t>
            </w:r>
          </w:p>
        </w:tc>
        <w:tc>
          <w:tcPr>
            <w:tcW w:w="345" w:type="pct"/>
            <w:tcBorders>
              <w:top w:val="nil"/>
              <w:left w:val="nil"/>
              <w:bottom w:val="nil"/>
              <w:right w:val="nil"/>
            </w:tcBorders>
            <w:shd w:val="clear" w:color="000000" w:fill="FFFFFF"/>
            <w:vAlign w:val="bottom"/>
            <w:hideMark/>
          </w:tcPr>
          <w:p w14:paraId="57BE2C70"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33,380 </w:t>
            </w:r>
          </w:p>
        </w:tc>
        <w:tc>
          <w:tcPr>
            <w:tcW w:w="345" w:type="pct"/>
            <w:tcBorders>
              <w:top w:val="nil"/>
              <w:left w:val="nil"/>
              <w:bottom w:val="nil"/>
              <w:right w:val="nil"/>
            </w:tcBorders>
            <w:shd w:val="clear" w:color="000000" w:fill="FFFFFF"/>
            <w:vAlign w:val="bottom"/>
            <w:hideMark/>
          </w:tcPr>
          <w:p w14:paraId="35BB9BAE"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36,548 </w:t>
            </w:r>
          </w:p>
        </w:tc>
        <w:tc>
          <w:tcPr>
            <w:tcW w:w="345" w:type="pct"/>
            <w:tcBorders>
              <w:top w:val="nil"/>
              <w:left w:val="nil"/>
              <w:bottom w:val="nil"/>
              <w:right w:val="nil"/>
            </w:tcBorders>
            <w:shd w:val="clear" w:color="000000" w:fill="FFFFFF"/>
            <w:vAlign w:val="bottom"/>
            <w:hideMark/>
          </w:tcPr>
          <w:p w14:paraId="795037A0"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36,938 </w:t>
            </w:r>
          </w:p>
        </w:tc>
        <w:tc>
          <w:tcPr>
            <w:tcW w:w="345" w:type="pct"/>
            <w:tcBorders>
              <w:top w:val="nil"/>
              <w:left w:val="nil"/>
              <w:bottom w:val="nil"/>
              <w:right w:val="nil"/>
            </w:tcBorders>
            <w:shd w:val="clear" w:color="000000" w:fill="FFFFFF"/>
            <w:vAlign w:val="bottom"/>
            <w:hideMark/>
          </w:tcPr>
          <w:p w14:paraId="1572F807"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37,023 </w:t>
            </w:r>
          </w:p>
        </w:tc>
        <w:tc>
          <w:tcPr>
            <w:tcW w:w="345" w:type="pct"/>
            <w:tcBorders>
              <w:top w:val="nil"/>
              <w:left w:val="nil"/>
              <w:bottom w:val="nil"/>
              <w:right w:val="nil"/>
            </w:tcBorders>
            <w:shd w:val="clear" w:color="000000" w:fill="FFFFFF"/>
            <w:vAlign w:val="bottom"/>
            <w:hideMark/>
          </w:tcPr>
          <w:p w14:paraId="76A1E49B"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38,692 </w:t>
            </w:r>
          </w:p>
        </w:tc>
        <w:tc>
          <w:tcPr>
            <w:tcW w:w="345" w:type="pct"/>
            <w:tcBorders>
              <w:top w:val="nil"/>
              <w:left w:val="nil"/>
              <w:bottom w:val="nil"/>
              <w:right w:val="nil"/>
            </w:tcBorders>
            <w:shd w:val="clear" w:color="000000" w:fill="FFFFFF"/>
            <w:vAlign w:val="bottom"/>
            <w:hideMark/>
          </w:tcPr>
          <w:p w14:paraId="3BCBF3C3"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38,786 </w:t>
            </w:r>
          </w:p>
        </w:tc>
        <w:tc>
          <w:tcPr>
            <w:tcW w:w="345" w:type="pct"/>
            <w:tcBorders>
              <w:top w:val="nil"/>
              <w:left w:val="nil"/>
              <w:bottom w:val="nil"/>
              <w:right w:val="nil"/>
            </w:tcBorders>
            <w:shd w:val="clear" w:color="000000" w:fill="FFFFFF"/>
            <w:vAlign w:val="bottom"/>
            <w:hideMark/>
          </w:tcPr>
          <w:p w14:paraId="1A535795"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42,002 </w:t>
            </w:r>
          </w:p>
        </w:tc>
        <w:tc>
          <w:tcPr>
            <w:tcW w:w="343" w:type="pct"/>
            <w:tcBorders>
              <w:top w:val="nil"/>
              <w:left w:val="nil"/>
              <w:bottom w:val="nil"/>
              <w:right w:val="single" w:sz="8" w:space="0" w:color="auto"/>
            </w:tcBorders>
            <w:shd w:val="clear" w:color="000000" w:fill="FFFFFF"/>
            <w:vAlign w:val="bottom"/>
            <w:hideMark/>
          </w:tcPr>
          <w:p w14:paraId="0A53BD82"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44,795 </w:t>
            </w:r>
          </w:p>
        </w:tc>
      </w:tr>
      <w:tr w:rsidR="00831535" w:rsidRPr="00F73BF0" w14:paraId="6287B1B6" w14:textId="77777777" w:rsidTr="00831535">
        <w:trPr>
          <w:trHeight w:val="240"/>
        </w:trPr>
        <w:tc>
          <w:tcPr>
            <w:tcW w:w="1551" w:type="pct"/>
            <w:tcBorders>
              <w:top w:val="nil"/>
              <w:left w:val="single" w:sz="8" w:space="0" w:color="auto"/>
              <w:bottom w:val="nil"/>
              <w:right w:val="nil"/>
            </w:tcBorders>
            <w:shd w:val="clear" w:color="000000" w:fill="FFFFFF"/>
            <w:noWrap/>
            <w:vAlign w:val="bottom"/>
            <w:hideMark/>
          </w:tcPr>
          <w:p w14:paraId="2DEF2653" w14:textId="77777777" w:rsidR="00831535" w:rsidRPr="00F73BF0" w:rsidRDefault="00831535" w:rsidP="00831535">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Education and Training</w:t>
            </w:r>
          </w:p>
        </w:tc>
        <w:tc>
          <w:tcPr>
            <w:tcW w:w="345" w:type="pct"/>
            <w:tcBorders>
              <w:top w:val="nil"/>
              <w:left w:val="nil"/>
              <w:bottom w:val="nil"/>
              <w:right w:val="nil"/>
            </w:tcBorders>
            <w:shd w:val="clear" w:color="000000" w:fill="FFFFFF"/>
            <w:vAlign w:val="bottom"/>
            <w:hideMark/>
          </w:tcPr>
          <w:p w14:paraId="4A9DF96C"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779 </w:t>
            </w:r>
          </w:p>
        </w:tc>
        <w:tc>
          <w:tcPr>
            <w:tcW w:w="345" w:type="pct"/>
            <w:tcBorders>
              <w:top w:val="nil"/>
              <w:left w:val="nil"/>
              <w:bottom w:val="nil"/>
              <w:right w:val="nil"/>
            </w:tcBorders>
            <w:shd w:val="clear" w:color="000000" w:fill="FFFFFF"/>
            <w:vAlign w:val="bottom"/>
            <w:hideMark/>
          </w:tcPr>
          <w:p w14:paraId="297671B6"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852 </w:t>
            </w:r>
          </w:p>
        </w:tc>
        <w:tc>
          <w:tcPr>
            <w:tcW w:w="345" w:type="pct"/>
            <w:tcBorders>
              <w:top w:val="nil"/>
              <w:left w:val="nil"/>
              <w:bottom w:val="nil"/>
              <w:right w:val="nil"/>
            </w:tcBorders>
            <w:shd w:val="clear" w:color="000000" w:fill="FFFFFF"/>
            <w:vAlign w:val="bottom"/>
            <w:hideMark/>
          </w:tcPr>
          <w:p w14:paraId="3FF525EA"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932 </w:t>
            </w:r>
          </w:p>
        </w:tc>
        <w:tc>
          <w:tcPr>
            <w:tcW w:w="345" w:type="pct"/>
            <w:tcBorders>
              <w:top w:val="nil"/>
              <w:left w:val="nil"/>
              <w:bottom w:val="nil"/>
              <w:right w:val="nil"/>
            </w:tcBorders>
            <w:shd w:val="clear" w:color="000000" w:fill="FFFFFF"/>
            <w:vAlign w:val="bottom"/>
            <w:hideMark/>
          </w:tcPr>
          <w:p w14:paraId="3ABC50D5"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982 </w:t>
            </w:r>
          </w:p>
        </w:tc>
        <w:tc>
          <w:tcPr>
            <w:tcW w:w="345" w:type="pct"/>
            <w:tcBorders>
              <w:top w:val="nil"/>
              <w:left w:val="nil"/>
              <w:bottom w:val="nil"/>
              <w:right w:val="nil"/>
            </w:tcBorders>
            <w:shd w:val="clear" w:color="000000" w:fill="FFFFFF"/>
            <w:vAlign w:val="bottom"/>
            <w:hideMark/>
          </w:tcPr>
          <w:p w14:paraId="6575D883"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1,030 </w:t>
            </w:r>
          </w:p>
        </w:tc>
        <w:tc>
          <w:tcPr>
            <w:tcW w:w="345" w:type="pct"/>
            <w:tcBorders>
              <w:top w:val="nil"/>
              <w:left w:val="nil"/>
              <w:bottom w:val="nil"/>
              <w:right w:val="nil"/>
            </w:tcBorders>
            <w:shd w:val="clear" w:color="000000" w:fill="FFFFFF"/>
            <w:vAlign w:val="bottom"/>
            <w:hideMark/>
          </w:tcPr>
          <w:p w14:paraId="75001153"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1,081 </w:t>
            </w:r>
          </w:p>
        </w:tc>
        <w:tc>
          <w:tcPr>
            <w:tcW w:w="345" w:type="pct"/>
            <w:tcBorders>
              <w:top w:val="nil"/>
              <w:left w:val="nil"/>
              <w:bottom w:val="nil"/>
              <w:right w:val="nil"/>
            </w:tcBorders>
            <w:shd w:val="clear" w:color="000000" w:fill="FFFFFF"/>
            <w:vAlign w:val="bottom"/>
            <w:hideMark/>
          </w:tcPr>
          <w:p w14:paraId="1EA58109"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1,124 </w:t>
            </w:r>
          </w:p>
        </w:tc>
        <w:tc>
          <w:tcPr>
            <w:tcW w:w="345" w:type="pct"/>
            <w:tcBorders>
              <w:top w:val="nil"/>
              <w:left w:val="nil"/>
              <w:bottom w:val="nil"/>
              <w:right w:val="nil"/>
            </w:tcBorders>
            <w:shd w:val="clear" w:color="000000" w:fill="FFFFFF"/>
            <w:vAlign w:val="bottom"/>
            <w:hideMark/>
          </w:tcPr>
          <w:p w14:paraId="4E53EEB1"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1,171 </w:t>
            </w:r>
          </w:p>
        </w:tc>
        <w:tc>
          <w:tcPr>
            <w:tcW w:w="345" w:type="pct"/>
            <w:tcBorders>
              <w:top w:val="nil"/>
              <w:left w:val="nil"/>
              <w:bottom w:val="nil"/>
              <w:right w:val="nil"/>
            </w:tcBorders>
            <w:shd w:val="clear" w:color="000000" w:fill="FFFFFF"/>
            <w:vAlign w:val="bottom"/>
            <w:hideMark/>
          </w:tcPr>
          <w:p w14:paraId="04F8CD87"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1,210 </w:t>
            </w:r>
          </w:p>
        </w:tc>
        <w:tc>
          <w:tcPr>
            <w:tcW w:w="343" w:type="pct"/>
            <w:tcBorders>
              <w:top w:val="nil"/>
              <w:left w:val="nil"/>
              <w:bottom w:val="nil"/>
              <w:right w:val="single" w:sz="8" w:space="0" w:color="auto"/>
            </w:tcBorders>
            <w:shd w:val="clear" w:color="000000" w:fill="FFFFFF"/>
            <w:vAlign w:val="bottom"/>
            <w:hideMark/>
          </w:tcPr>
          <w:p w14:paraId="57F1639F"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1,273 </w:t>
            </w:r>
          </w:p>
        </w:tc>
      </w:tr>
      <w:tr w:rsidR="00831535" w:rsidRPr="00F73BF0" w14:paraId="3A721531" w14:textId="77777777" w:rsidTr="00831535">
        <w:trPr>
          <w:trHeight w:val="255"/>
        </w:trPr>
        <w:tc>
          <w:tcPr>
            <w:tcW w:w="1551" w:type="pct"/>
            <w:tcBorders>
              <w:top w:val="nil"/>
              <w:left w:val="single" w:sz="8" w:space="0" w:color="auto"/>
              <w:bottom w:val="single" w:sz="4" w:space="0" w:color="auto"/>
              <w:right w:val="nil"/>
            </w:tcBorders>
            <w:shd w:val="clear" w:color="000000" w:fill="FFFFFF"/>
            <w:noWrap/>
            <w:vAlign w:val="bottom"/>
            <w:hideMark/>
          </w:tcPr>
          <w:p w14:paraId="0AB982FD" w14:textId="77777777" w:rsidR="00831535" w:rsidRPr="00F73BF0" w:rsidRDefault="00831535" w:rsidP="00831535">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Arts and Recreation Services</w:t>
            </w:r>
          </w:p>
        </w:tc>
        <w:tc>
          <w:tcPr>
            <w:tcW w:w="345" w:type="pct"/>
            <w:tcBorders>
              <w:top w:val="nil"/>
              <w:left w:val="nil"/>
              <w:bottom w:val="single" w:sz="4" w:space="0" w:color="auto"/>
              <w:right w:val="nil"/>
            </w:tcBorders>
            <w:shd w:val="clear" w:color="000000" w:fill="FFFFFF"/>
            <w:vAlign w:val="bottom"/>
            <w:hideMark/>
          </w:tcPr>
          <w:p w14:paraId="09E2DEA8"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2,832 </w:t>
            </w:r>
          </w:p>
        </w:tc>
        <w:tc>
          <w:tcPr>
            <w:tcW w:w="345" w:type="pct"/>
            <w:tcBorders>
              <w:top w:val="nil"/>
              <w:left w:val="nil"/>
              <w:bottom w:val="single" w:sz="4" w:space="0" w:color="auto"/>
              <w:right w:val="nil"/>
            </w:tcBorders>
            <w:shd w:val="clear" w:color="000000" w:fill="FFFFFF"/>
            <w:vAlign w:val="bottom"/>
            <w:hideMark/>
          </w:tcPr>
          <w:p w14:paraId="5F849617"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3,146 </w:t>
            </w:r>
          </w:p>
        </w:tc>
        <w:tc>
          <w:tcPr>
            <w:tcW w:w="345" w:type="pct"/>
            <w:tcBorders>
              <w:top w:val="nil"/>
              <w:left w:val="nil"/>
              <w:bottom w:val="single" w:sz="4" w:space="0" w:color="auto"/>
              <w:right w:val="nil"/>
            </w:tcBorders>
            <w:shd w:val="clear" w:color="000000" w:fill="FFFFFF"/>
            <w:vAlign w:val="bottom"/>
            <w:hideMark/>
          </w:tcPr>
          <w:p w14:paraId="7C7EDFFF"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3,265 </w:t>
            </w:r>
          </w:p>
        </w:tc>
        <w:tc>
          <w:tcPr>
            <w:tcW w:w="345" w:type="pct"/>
            <w:tcBorders>
              <w:top w:val="nil"/>
              <w:left w:val="nil"/>
              <w:bottom w:val="single" w:sz="4" w:space="0" w:color="auto"/>
              <w:right w:val="nil"/>
            </w:tcBorders>
            <w:shd w:val="clear" w:color="000000" w:fill="FFFFFF"/>
            <w:vAlign w:val="bottom"/>
            <w:hideMark/>
          </w:tcPr>
          <w:p w14:paraId="2A642C34"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3,466 </w:t>
            </w:r>
          </w:p>
        </w:tc>
        <w:tc>
          <w:tcPr>
            <w:tcW w:w="345" w:type="pct"/>
            <w:tcBorders>
              <w:top w:val="nil"/>
              <w:left w:val="nil"/>
              <w:bottom w:val="single" w:sz="4" w:space="0" w:color="auto"/>
              <w:right w:val="nil"/>
            </w:tcBorders>
            <w:shd w:val="clear" w:color="000000" w:fill="FFFFFF"/>
            <w:vAlign w:val="bottom"/>
            <w:hideMark/>
          </w:tcPr>
          <w:p w14:paraId="60009663"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3,665 </w:t>
            </w:r>
          </w:p>
        </w:tc>
        <w:tc>
          <w:tcPr>
            <w:tcW w:w="345" w:type="pct"/>
            <w:tcBorders>
              <w:top w:val="nil"/>
              <w:left w:val="nil"/>
              <w:bottom w:val="single" w:sz="4" w:space="0" w:color="auto"/>
              <w:right w:val="nil"/>
            </w:tcBorders>
            <w:shd w:val="clear" w:color="000000" w:fill="FFFFFF"/>
            <w:vAlign w:val="bottom"/>
            <w:hideMark/>
          </w:tcPr>
          <w:p w14:paraId="11964975"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3,828 </w:t>
            </w:r>
          </w:p>
        </w:tc>
        <w:tc>
          <w:tcPr>
            <w:tcW w:w="345" w:type="pct"/>
            <w:tcBorders>
              <w:top w:val="nil"/>
              <w:left w:val="nil"/>
              <w:bottom w:val="single" w:sz="4" w:space="0" w:color="auto"/>
              <w:right w:val="nil"/>
            </w:tcBorders>
            <w:shd w:val="clear" w:color="000000" w:fill="FFFFFF"/>
            <w:vAlign w:val="bottom"/>
            <w:hideMark/>
          </w:tcPr>
          <w:p w14:paraId="4D8CB9C9"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3,990 </w:t>
            </w:r>
          </w:p>
        </w:tc>
        <w:tc>
          <w:tcPr>
            <w:tcW w:w="345" w:type="pct"/>
            <w:tcBorders>
              <w:top w:val="nil"/>
              <w:left w:val="nil"/>
              <w:bottom w:val="single" w:sz="4" w:space="0" w:color="auto"/>
              <w:right w:val="nil"/>
            </w:tcBorders>
            <w:shd w:val="clear" w:color="000000" w:fill="FFFFFF"/>
            <w:vAlign w:val="bottom"/>
            <w:hideMark/>
          </w:tcPr>
          <w:p w14:paraId="2AC03B46"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3,690 </w:t>
            </w:r>
          </w:p>
        </w:tc>
        <w:tc>
          <w:tcPr>
            <w:tcW w:w="345" w:type="pct"/>
            <w:tcBorders>
              <w:top w:val="nil"/>
              <w:left w:val="nil"/>
              <w:bottom w:val="single" w:sz="4" w:space="0" w:color="auto"/>
              <w:right w:val="nil"/>
            </w:tcBorders>
            <w:shd w:val="clear" w:color="000000" w:fill="FFFFFF"/>
            <w:vAlign w:val="bottom"/>
            <w:hideMark/>
          </w:tcPr>
          <w:p w14:paraId="2BAEAB72"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3,761 </w:t>
            </w:r>
          </w:p>
        </w:tc>
        <w:tc>
          <w:tcPr>
            <w:tcW w:w="343" w:type="pct"/>
            <w:tcBorders>
              <w:top w:val="nil"/>
              <w:left w:val="nil"/>
              <w:bottom w:val="single" w:sz="4" w:space="0" w:color="auto"/>
              <w:right w:val="single" w:sz="8" w:space="0" w:color="auto"/>
            </w:tcBorders>
            <w:shd w:val="clear" w:color="000000" w:fill="FFFFFF"/>
            <w:vAlign w:val="bottom"/>
            <w:hideMark/>
          </w:tcPr>
          <w:p w14:paraId="66F40509" w14:textId="77777777" w:rsidR="00831535" w:rsidRPr="00F73BF0" w:rsidRDefault="00831535" w:rsidP="00831535">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3,884 </w:t>
            </w:r>
          </w:p>
        </w:tc>
      </w:tr>
      <w:tr w:rsidR="00831535" w:rsidRPr="00F73BF0" w14:paraId="26CDA8BC" w14:textId="77777777" w:rsidTr="00831535">
        <w:trPr>
          <w:trHeight w:val="270"/>
        </w:trPr>
        <w:tc>
          <w:tcPr>
            <w:tcW w:w="1551" w:type="pct"/>
            <w:tcBorders>
              <w:top w:val="single" w:sz="4" w:space="0" w:color="auto"/>
              <w:left w:val="single" w:sz="4" w:space="0" w:color="auto"/>
              <w:bottom w:val="single" w:sz="4" w:space="0" w:color="auto"/>
              <w:right w:val="nil"/>
            </w:tcBorders>
            <w:shd w:val="clear" w:color="000000" w:fill="FFFFFF"/>
            <w:noWrap/>
            <w:vAlign w:val="bottom"/>
            <w:hideMark/>
          </w:tcPr>
          <w:p w14:paraId="45A3DA5B" w14:textId="77777777" w:rsidR="00831535" w:rsidRPr="00F73BF0" w:rsidRDefault="00831535" w:rsidP="00831535">
            <w:pPr>
              <w:spacing w:after="0"/>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Total</w:t>
            </w:r>
          </w:p>
        </w:tc>
        <w:tc>
          <w:tcPr>
            <w:tcW w:w="345" w:type="pct"/>
            <w:tcBorders>
              <w:top w:val="single" w:sz="4" w:space="0" w:color="auto"/>
              <w:left w:val="nil"/>
              <w:bottom w:val="single" w:sz="4" w:space="0" w:color="auto"/>
              <w:right w:val="nil"/>
            </w:tcBorders>
            <w:shd w:val="clear" w:color="000000" w:fill="FFFFFF"/>
            <w:vAlign w:val="bottom"/>
            <w:hideMark/>
          </w:tcPr>
          <w:p w14:paraId="39FCC1EE"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65,772</w:t>
            </w:r>
          </w:p>
        </w:tc>
        <w:tc>
          <w:tcPr>
            <w:tcW w:w="345" w:type="pct"/>
            <w:tcBorders>
              <w:top w:val="single" w:sz="4" w:space="0" w:color="auto"/>
              <w:left w:val="nil"/>
              <w:bottom w:val="single" w:sz="4" w:space="0" w:color="auto"/>
              <w:right w:val="nil"/>
            </w:tcBorders>
            <w:shd w:val="clear" w:color="000000" w:fill="FFFFFF"/>
            <w:vAlign w:val="bottom"/>
            <w:hideMark/>
          </w:tcPr>
          <w:p w14:paraId="30A89E61"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70,887</w:t>
            </w:r>
          </w:p>
        </w:tc>
        <w:tc>
          <w:tcPr>
            <w:tcW w:w="345" w:type="pct"/>
            <w:tcBorders>
              <w:top w:val="single" w:sz="4" w:space="0" w:color="auto"/>
              <w:left w:val="nil"/>
              <w:bottom w:val="single" w:sz="4" w:space="0" w:color="auto"/>
              <w:right w:val="nil"/>
            </w:tcBorders>
            <w:shd w:val="clear" w:color="000000" w:fill="FFFFFF"/>
            <w:vAlign w:val="bottom"/>
            <w:hideMark/>
          </w:tcPr>
          <w:p w14:paraId="4FD0BDB0"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74,384</w:t>
            </w:r>
          </w:p>
        </w:tc>
        <w:tc>
          <w:tcPr>
            <w:tcW w:w="345" w:type="pct"/>
            <w:tcBorders>
              <w:top w:val="single" w:sz="4" w:space="0" w:color="auto"/>
              <w:left w:val="nil"/>
              <w:bottom w:val="single" w:sz="4" w:space="0" w:color="auto"/>
              <w:right w:val="nil"/>
            </w:tcBorders>
            <w:shd w:val="clear" w:color="000000" w:fill="FFFFFF"/>
            <w:vAlign w:val="bottom"/>
            <w:hideMark/>
          </w:tcPr>
          <w:p w14:paraId="1609E999"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79,162</w:t>
            </w:r>
          </w:p>
        </w:tc>
        <w:tc>
          <w:tcPr>
            <w:tcW w:w="345" w:type="pct"/>
            <w:tcBorders>
              <w:top w:val="single" w:sz="4" w:space="0" w:color="auto"/>
              <w:left w:val="nil"/>
              <w:bottom w:val="single" w:sz="4" w:space="0" w:color="auto"/>
              <w:right w:val="nil"/>
            </w:tcBorders>
            <w:shd w:val="clear" w:color="000000" w:fill="FFFFFF"/>
            <w:vAlign w:val="bottom"/>
            <w:hideMark/>
          </w:tcPr>
          <w:p w14:paraId="15535233"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78,151</w:t>
            </w:r>
          </w:p>
        </w:tc>
        <w:tc>
          <w:tcPr>
            <w:tcW w:w="345" w:type="pct"/>
            <w:tcBorders>
              <w:top w:val="single" w:sz="4" w:space="0" w:color="auto"/>
              <w:left w:val="nil"/>
              <w:bottom w:val="single" w:sz="4" w:space="0" w:color="auto"/>
              <w:right w:val="nil"/>
            </w:tcBorders>
            <w:shd w:val="clear" w:color="000000" w:fill="FFFFFF"/>
            <w:vAlign w:val="bottom"/>
            <w:hideMark/>
          </w:tcPr>
          <w:p w14:paraId="38852A2C"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77,516</w:t>
            </w:r>
          </w:p>
        </w:tc>
        <w:tc>
          <w:tcPr>
            <w:tcW w:w="345" w:type="pct"/>
            <w:tcBorders>
              <w:top w:val="single" w:sz="4" w:space="0" w:color="auto"/>
              <w:left w:val="nil"/>
              <w:bottom w:val="single" w:sz="4" w:space="0" w:color="auto"/>
              <w:right w:val="nil"/>
            </w:tcBorders>
            <w:shd w:val="clear" w:color="000000" w:fill="FFFFFF"/>
            <w:vAlign w:val="bottom"/>
            <w:hideMark/>
          </w:tcPr>
          <w:p w14:paraId="67AFA3F0"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79,927</w:t>
            </w:r>
          </w:p>
        </w:tc>
        <w:tc>
          <w:tcPr>
            <w:tcW w:w="345" w:type="pct"/>
            <w:tcBorders>
              <w:top w:val="single" w:sz="4" w:space="0" w:color="auto"/>
              <w:left w:val="nil"/>
              <w:bottom w:val="single" w:sz="4" w:space="0" w:color="auto"/>
              <w:right w:val="nil"/>
            </w:tcBorders>
            <w:shd w:val="clear" w:color="000000" w:fill="FFFFFF"/>
            <w:vAlign w:val="bottom"/>
            <w:hideMark/>
          </w:tcPr>
          <w:p w14:paraId="583112BD"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80,295</w:t>
            </w:r>
          </w:p>
        </w:tc>
        <w:tc>
          <w:tcPr>
            <w:tcW w:w="345" w:type="pct"/>
            <w:tcBorders>
              <w:top w:val="single" w:sz="4" w:space="0" w:color="auto"/>
              <w:left w:val="nil"/>
              <w:bottom w:val="single" w:sz="4" w:space="0" w:color="auto"/>
              <w:right w:val="nil"/>
            </w:tcBorders>
            <w:shd w:val="clear" w:color="000000" w:fill="FFFFFF"/>
            <w:vAlign w:val="bottom"/>
            <w:hideMark/>
          </w:tcPr>
          <w:p w14:paraId="6DA8D3B8"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84,236</w:t>
            </w:r>
          </w:p>
        </w:tc>
        <w:tc>
          <w:tcPr>
            <w:tcW w:w="343" w:type="pct"/>
            <w:tcBorders>
              <w:top w:val="single" w:sz="4" w:space="0" w:color="auto"/>
              <w:left w:val="nil"/>
              <w:bottom w:val="single" w:sz="4" w:space="0" w:color="auto"/>
              <w:right w:val="single" w:sz="4" w:space="0" w:color="auto"/>
            </w:tcBorders>
            <w:shd w:val="clear" w:color="000000" w:fill="FFFFFF"/>
            <w:vAlign w:val="bottom"/>
            <w:hideMark/>
          </w:tcPr>
          <w:p w14:paraId="00CF2BBD" w14:textId="77777777" w:rsidR="00831535" w:rsidRPr="00F73BF0" w:rsidRDefault="00831535" w:rsidP="00831535">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88,111</w:t>
            </w:r>
          </w:p>
        </w:tc>
      </w:tr>
    </w:tbl>
    <w:p w14:paraId="552E221E" w14:textId="77777777" w:rsidR="008571CA" w:rsidRDefault="008571CA" w:rsidP="005A6A1E">
      <w:pPr>
        <w:pStyle w:val="Sourcenote"/>
        <w:spacing w:before="200"/>
      </w:pPr>
      <w:r w:rsidRPr="00AD63AA">
        <w:t>Source</w:t>
      </w:r>
      <w:r w:rsidRPr="00F40849">
        <w:t>: ABS cat. 5204, 5209; BCAR calculations</w:t>
      </w:r>
    </w:p>
    <w:p w14:paraId="552E221F" w14:textId="77777777" w:rsidR="00CC55A6" w:rsidRPr="00754BC8" w:rsidRDefault="00CC55A6"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Table 3</w:t>
      </w:r>
      <w:r w:rsidR="00BF2109">
        <w:rPr>
          <w:bCs/>
        </w:rPr>
        <w:t>.</w:t>
      </w:r>
    </w:p>
    <w:p w14:paraId="552E2220" w14:textId="39A1E527" w:rsidR="000745E5" w:rsidRDefault="00CC55A6" w:rsidP="00CC55A6">
      <w:pPr>
        <w:pStyle w:val="Heading2"/>
        <w:rPr>
          <w:bCs/>
        </w:rPr>
      </w:pPr>
      <w:bookmarkStart w:id="9" w:name="_Toc34140188"/>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6</w:t>
      </w:r>
      <w:r w:rsidRPr="00CC55A6">
        <w:rPr>
          <w:bCs/>
        </w:rPr>
        <w:fldChar w:fldCharType="end"/>
      </w:r>
      <w:r w:rsidRPr="00CC55A6">
        <w:rPr>
          <w:bCs/>
        </w:rPr>
        <w:t xml:space="preserve">. </w:t>
      </w:r>
      <w:r w:rsidR="000745E5" w:rsidRPr="000745E5">
        <w:rPr>
          <w:bCs/>
        </w:rPr>
        <w:t xml:space="preserve">GVA change by division, cultural and creative industries, </w:t>
      </w:r>
      <w:r w:rsidR="00641997">
        <w:rPr>
          <w:bCs/>
        </w:rPr>
        <w:t>2008–09</w:t>
      </w:r>
      <w:r w:rsidR="000745E5" w:rsidRPr="000745E5">
        <w:rPr>
          <w:bCs/>
        </w:rPr>
        <w:t xml:space="preserve"> to </w:t>
      </w:r>
      <w:r w:rsidR="00641997">
        <w:rPr>
          <w:bCs/>
        </w:rPr>
        <w:t>2017–18</w:t>
      </w:r>
      <w:bookmarkEnd w:id="9"/>
    </w:p>
    <w:p w14:paraId="552E2221" w14:textId="77777777" w:rsidR="00F40849" w:rsidRDefault="00F40849" w:rsidP="00525EF6">
      <w:pPr>
        <w:jc w:val="center"/>
      </w:pPr>
      <w:r w:rsidRPr="00F40849">
        <w:rPr>
          <w:noProof/>
          <w:lang w:eastAsia="en-AU"/>
        </w:rPr>
        <w:drawing>
          <wp:inline distT="0" distB="0" distL="0" distR="0" wp14:anchorId="552E22D2" wp14:editId="34F40B9D">
            <wp:extent cx="7593178" cy="4338559"/>
            <wp:effectExtent l="0" t="0" r="0" b="0"/>
            <wp:docPr id="16" name="Picture 7" descr="Figure 6. GVA change by division, cultural and creative industries, 2008-09 to 2017-18&#10;&#10;This is a bar chart showing the GVA change from 2008-09 to 2017-18 of cultural and creative industries by division. The X axis shows the GVA change (in $millions) and the Y axis shows the eight separate divisions. The highest absolute growth was in the division of professional, scientific and technical services with an increase of $17.7 billion or 65.6 per cent over the period. Cultural and creative activity in manufacturing was the only division to show a decline (of $2.1 billion) over the period." title="Figure 6. GVA change by division, cultural and creative industries,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8"/>
                    <a:stretch>
                      <a:fillRect/>
                    </a:stretch>
                  </pic:blipFill>
                  <pic:spPr>
                    <a:xfrm>
                      <a:off x="0" y="0"/>
                      <a:ext cx="7600371" cy="4342669"/>
                    </a:xfrm>
                    <a:prstGeom prst="rect">
                      <a:avLst/>
                    </a:prstGeom>
                  </pic:spPr>
                </pic:pic>
              </a:graphicData>
            </a:graphic>
          </wp:inline>
        </w:drawing>
      </w:r>
    </w:p>
    <w:p w14:paraId="552E2222" w14:textId="77777777" w:rsidR="008571CA" w:rsidRDefault="008571CA" w:rsidP="00AD63AA">
      <w:pPr>
        <w:pStyle w:val="Sourcenote"/>
      </w:pPr>
      <w:r w:rsidRPr="00F40849">
        <w:t>Source: ABS cat. 5204, 5209; BCAR calculations</w:t>
      </w:r>
    </w:p>
    <w:p w14:paraId="552E2223" w14:textId="77777777" w:rsidR="00CC55A6" w:rsidRPr="00754BC8" w:rsidRDefault="00CC55A6"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Figure 6</w:t>
      </w:r>
      <w:r w:rsidR="00BF2109">
        <w:rPr>
          <w:bCs/>
        </w:rPr>
        <w:t>.</w:t>
      </w:r>
    </w:p>
    <w:p w14:paraId="552E2224" w14:textId="7A5628B8" w:rsidR="000745E5" w:rsidRDefault="00CC55A6" w:rsidP="007E6E98">
      <w:pPr>
        <w:pStyle w:val="Heading2"/>
        <w:ind w:right="1364"/>
        <w:rPr>
          <w:bCs/>
        </w:rPr>
      </w:pPr>
      <w:bookmarkStart w:id="10" w:name="_Toc34140189"/>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7</w:t>
      </w:r>
      <w:r w:rsidRPr="00CC55A6">
        <w:rPr>
          <w:bCs/>
        </w:rPr>
        <w:fldChar w:fldCharType="end"/>
      </w:r>
      <w:r w:rsidRPr="00CC55A6">
        <w:rPr>
          <w:bCs/>
        </w:rPr>
        <w:t xml:space="preserve">. </w:t>
      </w:r>
      <w:r w:rsidR="000745E5" w:rsidRPr="000745E5">
        <w:rPr>
          <w:bCs/>
        </w:rPr>
        <w:t xml:space="preserve">GVA change of cultural and creative industries in manufacturing, </w:t>
      </w:r>
      <w:r w:rsidR="00641997">
        <w:rPr>
          <w:bCs/>
        </w:rPr>
        <w:t>2008–09</w:t>
      </w:r>
      <w:r w:rsidR="000745E5" w:rsidRPr="000745E5">
        <w:rPr>
          <w:bCs/>
        </w:rPr>
        <w:t xml:space="preserve"> to </w:t>
      </w:r>
      <w:r w:rsidR="00480C6D">
        <w:rPr>
          <w:bCs/>
        </w:rPr>
        <w:t>2017</w:t>
      </w:r>
      <w:r w:rsidR="00C637A0">
        <w:rPr>
          <w:bCs/>
        </w:rPr>
        <w:t>–</w:t>
      </w:r>
      <w:r w:rsidR="00480C6D">
        <w:rPr>
          <w:bCs/>
        </w:rPr>
        <w:t>18</w:t>
      </w:r>
      <w:bookmarkEnd w:id="10"/>
    </w:p>
    <w:p w14:paraId="552E2225" w14:textId="77777777" w:rsidR="00F40849" w:rsidRPr="00F40849" w:rsidRDefault="00F40849" w:rsidP="00525EF6">
      <w:pPr>
        <w:jc w:val="center"/>
      </w:pPr>
      <w:r w:rsidRPr="00F40849">
        <w:rPr>
          <w:noProof/>
          <w:lang w:eastAsia="en-AU"/>
        </w:rPr>
        <w:drawing>
          <wp:inline distT="0" distB="0" distL="0" distR="0" wp14:anchorId="552E22D4" wp14:editId="68CD7396">
            <wp:extent cx="8607425" cy="3345815"/>
            <wp:effectExtent l="0" t="0" r="0" b="0"/>
            <wp:docPr id="17" name="Picture 2" descr="Figure 7. GVA change of cultural and creative industries in manufacturing, 2008-09 to 2017-18&#10;&#10;This is a bar chart showing the GVA change from 2008-09 to 2017-18 of cultural and creative industries in manufacturing. The X axis shows the GVA change (in $millions) and the Y axis shows the six separate cultural and creative industries within manufacturing. Five out of six cultural and creative industries within the manufacturing industry division experienced a decline from 2008-09 to 2017-18. Printing fell the most, declining by $1.2 billion over the period. The only cultural and creative manufacturing industry to grow was jewellery and silverware manufacturing, which increased its overall GVA by $26 million during the period." title="Figure 7. GVA change of cultural and creative industries in manufacturing,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8607425" cy="3345815"/>
                    </a:xfrm>
                    <a:prstGeom prst="rect">
                      <a:avLst/>
                    </a:prstGeom>
                  </pic:spPr>
                </pic:pic>
              </a:graphicData>
            </a:graphic>
          </wp:inline>
        </w:drawing>
      </w:r>
    </w:p>
    <w:p w14:paraId="552E2226" w14:textId="77777777" w:rsidR="008571CA" w:rsidRDefault="008571CA" w:rsidP="00AD63AA">
      <w:pPr>
        <w:pStyle w:val="Sourcenote"/>
      </w:pPr>
      <w:r w:rsidRPr="00F40849">
        <w:t>Source: ABS cat. 5204, 5209; BCAR calculations</w:t>
      </w:r>
    </w:p>
    <w:p w14:paraId="552E2227" w14:textId="77777777" w:rsidR="005E56F4" w:rsidRPr="00754BC8" w:rsidRDefault="005E56F4"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Figure 7</w:t>
      </w:r>
      <w:r w:rsidR="00BF2109">
        <w:rPr>
          <w:bCs/>
        </w:rPr>
        <w:t>.</w:t>
      </w:r>
    </w:p>
    <w:p w14:paraId="552E2228" w14:textId="74436720" w:rsidR="000745E5" w:rsidRDefault="00CC55A6" w:rsidP="00CC55A6">
      <w:pPr>
        <w:pStyle w:val="Heading2"/>
        <w:rPr>
          <w:bCs/>
        </w:rPr>
      </w:pPr>
      <w:bookmarkStart w:id="11" w:name="_Toc34140190"/>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8</w:t>
      </w:r>
      <w:r w:rsidRPr="00CC55A6">
        <w:rPr>
          <w:bCs/>
        </w:rPr>
        <w:fldChar w:fldCharType="end"/>
      </w:r>
      <w:r w:rsidRPr="00CC55A6">
        <w:rPr>
          <w:bCs/>
        </w:rPr>
        <w:t xml:space="preserve">. </w:t>
      </w:r>
      <w:r w:rsidR="000745E5" w:rsidRPr="000745E5">
        <w:rPr>
          <w:bCs/>
        </w:rPr>
        <w:t>Industry division’s GVA relative to GDP</w:t>
      </w:r>
      <w:bookmarkEnd w:id="11"/>
    </w:p>
    <w:p w14:paraId="552E2229" w14:textId="77777777" w:rsidR="00F40849" w:rsidRPr="00F40849" w:rsidRDefault="00A852AE" w:rsidP="00525EF6">
      <w:pPr>
        <w:jc w:val="center"/>
      </w:pPr>
      <w:r w:rsidRPr="00A852AE">
        <w:rPr>
          <w:noProof/>
          <w:lang w:eastAsia="en-AU"/>
        </w:rPr>
        <w:drawing>
          <wp:inline distT="0" distB="0" distL="0" distR="0" wp14:anchorId="552E22D6" wp14:editId="5EEE2C71">
            <wp:extent cx="8236915" cy="4400017"/>
            <wp:effectExtent l="0" t="0" r="0" b="635"/>
            <wp:docPr id="1" name="Picture 1" descr="Figure 8. Industry division’s GVA relative to GDP&#10;&#10;These are two indexed line charts showing a comparison between the growth of cultural and creative industry divisions and the growth of GDP from 2008-09 to 2017-18. The X axis shows years from 2008-09 to 2017-18 and the Y axis shows the index values from 60 to 180. The base year is set to 2008-09 with an index of 100. The charts show that the only two industry divisions outpaced the overall economy throughout the entire period—cultural and creative activity in professional, scientific and technical services and cultural and creative activity in education and training." title="Figure 8. Industry division’s GVA relative to 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40349" cy="4401851"/>
                    </a:xfrm>
                    <a:prstGeom prst="rect">
                      <a:avLst/>
                    </a:prstGeom>
                    <a:noFill/>
                    <a:ln>
                      <a:noFill/>
                    </a:ln>
                  </pic:spPr>
                </pic:pic>
              </a:graphicData>
            </a:graphic>
          </wp:inline>
        </w:drawing>
      </w:r>
    </w:p>
    <w:p w14:paraId="552E222A" w14:textId="77777777" w:rsidR="008571CA" w:rsidRDefault="008571CA" w:rsidP="00AD63AA">
      <w:pPr>
        <w:pStyle w:val="Sourcenote"/>
      </w:pPr>
      <w:r w:rsidRPr="00F40849">
        <w:t>Source: ABS cat. 5204, 5209; BCAR calculations</w:t>
      </w:r>
    </w:p>
    <w:p w14:paraId="552E222B" w14:textId="77777777" w:rsidR="005E56F4" w:rsidRPr="00754BC8" w:rsidRDefault="00BF2109" w:rsidP="00BF2109">
      <w:r>
        <w:rPr>
          <w:bCs/>
        </w:rPr>
        <w:t xml:space="preserve">Corresponding reference: </w:t>
      </w:r>
      <w:r w:rsidR="005E56F4" w:rsidRPr="00754BC8">
        <w:rPr>
          <w:i/>
          <w:iCs/>
        </w:rPr>
        <w:t xml:space="preserve">Cultural and creative activity in Australia, </w:t>
      </w:r>
      <w:r w:rsidR="00641997">
        <w:rPr>
          <w:i/>
          <w:iCs/>
        </w:rPr>
        <w:t>2008–09</w:t>
      </w:r>
      <w:r w:rsidR="005E56F4" w:rsidRPr="00754BC8">
        <w:rPr>
          <w:i/>
          <w:iCs/>
        </w:rPr>
        <w:t xml:space="preserve"> to </w:t>
      </w:r>
      <w:r w:rsidR="000842C4">
        <w:rPr>
          <w:i/>
          <w:iCs/>
        </w:rPr>
        <w:t>2016–17</w:t>
      </w:r>
      <w:r w:rsidR="005E56F4" w:rsidRPr="00754BC8">
        <w:rPr>
          <w:i/>
          <w:iCs/>
        </w:rPr>
        <w:t>,</w:t>
      </w:r>
      <w:r w:rsidR="005E56F4" w:rsidRPr="00754BC8">
        <w:t xml:space="preserve"> </w:t>
      </w:r>
      <w:r w:rsidR="005E56F4" w:rsidRPr="00754BC8">
        <w:rPr>
          <w:bCs/>
        </w:rPr>
        <w:t>Figure 8</w:t>
      </w:r>
      <w:r>
        <w:rPr>
          <w:bCs/>
        </w:rPr>
        <w:t>.</w:t>
      </w:r>
    </w:p>
    <w:p w14:paraId="552E222C" w14:textId="2D03ACD8" w:rsidR="000745E5" w:rsidRDefault="00CC55A6" w:rsidP="00CC55A6">
      <w:pPr>
        <w:pStyle w:val="Heading2"/>
        <w:rPr>
          <w:bCs/>
        </w:rPr>
      </w:pPr>
      <w:bookmarkStart w:id="12" w:name="_Toc34140191"/>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4</w:t>
      </w:r>
      <w:r w:rsidRPr="00CC55A6">
        <w:rPr>
          <w:bCs/>
        </w:rPr>
        <w:fldChar w:fldCharType="end"/>
      </w:r>
      <w:r w:rsidRPr="00CC55A6">
        <w:rPr>
          <w:bCs/>
        </w:rPr>
        <w:t xml:space="preserve">. </w:t>
      </w:r>
      <w:r w:rsidR="000745E5" w:rsidRPr="000745E5">
        <w:rPr>
          <w:bCs/>
        </w:rPr>
        <w:t xml:space="preserve">Cultural activity, share of GDP, </w:t>
      </w:r>
      <w:r w:rsidR="00641997">
        <w:rPr>
          <w:bCs/>
        </w:rPr>
        <w:t>2008–09</w:t>
      </w:r>
      <w:r w:rsidR="000745E5" w:rsidRPr="000745E5">
        <w:rPr>
          <w:bCs/>
        </w:rPr>
        <w:t xml:space="preserve"> to </w:t>
      </w:r>
      <w:r w:rsidR="00641997">
        <w:rPr>
          <w:bCs/>
        </w:rPr>
        <w:t>2017–18</w:t>
      </w:r>
      <w:bookmarkEnd w:id="12"/>
    </w:p>
    <w:tbl>
      <w:tblPr>
        <w:tblW w:w="5327" w:type="pct"/>
        <w:tblLook w:val="04A0" w:firstRow="1" w:lastRow="0" w:firstColumn="1" w:lastColumn="0" w:noHBand="0" w:noVBand="1"/>
        <w:tblCaption w:val="Table 4. Cultural activity, share of GDP, 2008-09 to 2017-18"/>
        <w:tblDescription w:val="Table 4. Cultural activity, share of GDP, 2008-09 to 2017-18&#10;&#10;This is a table showing the value of cultural activity on a national accounts and satellite accounts basis from 2008-09 to 2017-18. Cultural activity increased on a national accounts basis by $13.9 billion from $51.4 billion in 2008-09 to $65.3 billion in 2017-18."/>
      </w:tblPr>
      <w:tblGrid>
        <w:gridCol w:w="4534"/>
        <w:gridCol w:w="996"/>
        <w:gridCol w:w="996"/>
        <w:gridCol w:w="999"/>
        <w:gridCol w:w="996"/>
        <w:gridCol w:w="993"/>
        <w:gridCol w:w="993"/>
        <w:gridCol w:w="992"/>
        <w:gridCol w:w="989"/>
        <w:gridCol w:w="992"/>
        <w:gridCol w:w="984"/>
      </w:tblGrid>
      <w:tr w:rsidR="00831535" w:rsidRPr="00B21909" w14:paraId="49FC8DE7" w14:textId="77777777" w:rsidTr="00103FEE">
        <w:trPr>
          <w:trHeight w:val="138"/>
        </w:trPr>
        <w:tc>
          <w:tcPr>
            <w:tcW w:w="1566" w:type="pct"/>
            <w:tcBorders>
              <w:top w:val="single" w:sz="4" w:space="0" w:color="auto"/>
              <w:left w:val="single" w:sz="4" w:space="0" w:color="auto"/>
              <w:bottom w:val="nil"/>
              <w:right w:val="nil"/>
            </w:tcBorders>
            <w:shd w:val="clear" w:color="000000" w:fill="113652"/>
            <w:vAlign w:val="center"/>
            <w:hideMark/>
          </w:tcPr>
          <w:p w14:paraId="6CCA0CC8" w14:textId="2EA3ECFA" w:rsidR="00831535" w:rsidRPr="00B21909" w:rsidRDefault="00831535" w:rsidP="00831535">
            <w:pPr>
              <w:spacing w:after="0"/>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Cultural activity share of Gross Domestic Product</w:t>
            </w:r>
          </w:p>
        </w:tc>
        <w:tc>
          <w:tcPr>
            <w:tcW w:w="344" w:type="pct"/>
            <w:tcBorders>
              <w:top w:val="single" w:sz="4" w:space="0" w:color="auto"/>
              <w:left w:val="nil"/>
              <w:bottom w:val="nil"/>
              <w:right w:val="nil"/>
            </w:tcBorders>
            <w:shd w:val="clear" w:color="000000" w:fill="113652"/>
            <w:vAlign w:val="center"/>
            <w:hideMark/>
          </w:tcPr>
          <w:p w14:paraId="02FFF3B7"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2008–09</w:t>
            </w:r>
          </w:p>
          <w:p w14:paraId="1E593B63" w14:textId="30355713"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4" w:type="pct"/>
            <w:tcBorders>
              <w:top w:val="single" w:sz="4" w:space="0" w:color="auto"/>
              <w:left w:val="nil"/>
              <w:bottom w:val="nil"/>
              <w:right w:val="nil"/>
            </w:tcBorders>
            <w:shd w:val="clear" w:color="000000" w:fill="113652"/>
            <w:vAlign w:val="center"/>
            <w:hideMark/>
          </w:tcPr>
          <w:p w14:paraId="6440AA6B"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2009–10</w:t>
            </w:r>
          </w:p>
          <w:p w14:paraId="6047F9A3" w14:textId="1FD6B3B3"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4" w:space="0" w:color="auto"/>
              <w:left w:val="nil"/>
              <w:bottom w:val="nil"/>
              <w:right w:val="nil"/>
            </w:tcBorders>
            <w:shd w:val="clear" w:color="000000" w:fill="113652"/>
            <w:vAlign w:val="center"/>
            <w:hideMark/>
          </w:tcPr>
          <w:p w14:paraId="65C2F7E7"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2010–11</w:t>
            </w:r>
          </w:p>
          <w:p w14:paraId="4440D6A7" w14:textId="03AD4BB6"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4" w:type="pct"/>
            <w:tcBorders>
              <w:top w:val="single" w:sz="4" w:space="0" w:color="auto"/>
              <w:left w:val="nil"/>
              <w:bottom w:val="nil"/>
              <w:right w:val="nil"/>
            </w:tcBorders>
            <w:shd w:val="clear" w:color="000000" w:fill="113652"/>
            <w:vAlign w:val="center"/>
            <w:hideMark/>
          </w:tcPr>
          <w:p w14:paraId="31A05EC9"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2011–12</w:t>
            </w:r>
          </w:p>
          <w:p w14:paraId="0677A8DA" w14:textId="70611CE8"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3" w:type="pct"/>
            <w:tcBorders>
              <w:top w:val="single" w:sz="4" w:space="0" w:color="auto"/>
              <w:left w:val="nil"/>
              <w:bottom w:val="nil"/>
              <w:right w:val="nil"/>
            </w:tcBorders>
            <w:shd w:val="clear" w:color="000000" w:fill="113652"/>
            <w:vAlign w:val="center"/>
            <w:hideMark/>
          </w:tcPr>
          <w:p w14:paraId="64DB7273"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2012–13</w:t>
            </w:r>
          </w:p>
          <w:p w14:paraId="3795610D" w14:textId="51C290A0"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3" w:type="pct"/>
            <w:tcBorders>
              <w:top w:val="single" w:sz="4" w:space="0" w:color="auto"/>
              <w:left w:val="nil"/>
              <w:bottom w:val="nil"/>
              <w:right w:val="nil"/>
            </w:tcBorders>
            <w:shd w:val="clear" w:color="000000" w:fill="113652"/>
            <w:vAlign w:val="center"/>
            <w:hideMark/>
          </w:tcPr>
          <w:p w14:paraId="35144B1C"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2013–14</w:t>
            </w:r>
          </w:p>
          <w:p w14:paraId="78B90FDA" w14:textId="669247B6"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3" w:type="pct"/>
            <w:tcBorders>
              <w:top w:val="single" w:sz="4" w:space="0" w:color="auto"/>
              <w:left w:val="nil"/>
              <w:bottom w:val="nil"/>
              <w:right w:val="nil"/>
            </w:tcBorders>
            <w:shd w:val="clear" w:color="000000" w:fill="113652"/>
            <w:vAlign w:val="center"/>
            <w:hideMark/>
          </w:tcPr>
          <w:p w14:paraId="7235760A"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2014–15</w:t>
            </w:r>
          </w:p>
          <w:p w14:paraId="6EA2201E" w14:textId="07FE41BE"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2" w:type="pct"/>
            <w:tcBorders>
              <w:top w:val="single" w:sz="4" w:space="0" w:color="auto"/>
              <w:left w:val="nil"/>
              <w:bottom w:val="nil"/>
              <w:right w:val="nil"/>
            </w:tcBorders>
            <w:shd w:val="clear" w:color="000000" w:fill="113652"/>
            <w:vAlign w:val="center"/>
            <w:hideMark/>
          </w:tcPr>
          <w:p w14:paraId="0F581AE7"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2015–16</w:t>
            </w:r>
          </w:p>
          <w:p w14:paraId="5CB71DE7" w14:textId="420CC4BE"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3" w:type="pct"/>
            <w:tcBorders>
              <w:top w:val="single" w:sz="4" w:space="0" w:color="auto"/>
              <w:left w:val="nil"/>
              <w:bottom w:val="nil"/>
              <w:right w:val="nil"/>
            </w:tcBorders>
            <w:shd w:val="clear" w:color="000000" w:fill="113652"/>
            <w:vAlign w:val="center"/>
            <w:hideMark/>
          </w:tcPr>
          <w:p w14:paraId="2069FA35"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2016–17</w:t>
            </w:r>
          </w:p>
          <w:p w14:paraId="7802FC42" w14:textId="1CB0984D"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0" w:type="pct"/>
            <w:tcBorders>
              <w:top w:val="single" w:sz="4" w:space="0" w:color="auto"/>
              <w:left w:val="nil"/>
              <w:bottom w:val="nil"/>
              <w:right w:val="single" w:sz="4" w:space="0" w:color="auto"/>
            </w:tcBorders>
            <w:shd w:val="clear" w:color="000000" w:fill="113652"/>
            <w:vAlign w:val="center"/>
            <w:hideMark/>
          </w:tcPr>
          <w:p w14:paraId="5BC823B7"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2017–18</w:t>
            </w:r>
          </w:p>
          <w:p w14:paraId="25946BE9" w14:textId="280F0018"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r>
      <w:tr w:rsidR="00831535" w:rsidRPr="009E2C6C" w14:paraId="3770C8BF" w14:textId="77777777" w:rsidTr="00103FEE">
        <w:trPr>
          <w:trHeight w:val="432"/>
        </w:trPr>
        <w:tc>
          <w:tcPr>
            <w:tcW w:w="1566" w:type="pct"/>
            <w:tcBorders>
              <w:top w:val="single" w:sz="4" w:space="0" w:color="auto"/>
              <w:left w:val="single" w:sz="8" w:space="0" w:color="auto"/>
              <w:bottom w:val="nil"/>
              <w:right w:val="nil"/>
            </w:tcBorders>
            <w:shd w:val="clear" w:color="000000" w:fill="FFFFFF"/>
            <w:vAlign w:val="bottom"/>
            <w:hideMark/>
          </w:tcPr>
          <w:p w14:paraId="07FC8CA8" w14:textId="77777777" w:rsidR="00831535" w:rsidRPr="009E2C6C" w:rsidRDefault="00831535" w:rsidP="00831535">
            <w:pPr>
              <w:spacing w:after="0"/>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Cultural activity GDP–national accounts basis</w:t>
            </w:r>
          </w:p>
        </w:tc>
        <w:tc>
          <w:tcPr>
            <w:tcW w:w="344" w:type="pct"/>
            <w:tcBorders>
              <w:top w:val="single" w:sz="4" w:space="0" w:color="auto"/>
              <w:left w:val="nil"/>
              <w:bottom w:val="nil"/>
              <w:right w:val="nil"/>
            </w:tcBorders>
            <w:shd w:val="clear" w:color="000000" w:fill="FFFFFF"/>
            <w:vAlign w:val="bottom"/>
            <w:hideMark/>
          </w:tcPr>
          <w:p w14:paraId="7EACB037"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51,395</w:t>
            </w:r>
          </w:p>
        </w:tc>
        <w:tc>
          <w:tcPr>
            <w:tcW w:w="344" w:type="pct"/>
            <w:tcBorders>
              <w:top w:val="single" w:sz="4" w:space="0" w:color="auto"/>
              <w:left w:val="nil"/>
              <w:bottom w:val="nil"/>
              <w:right w:val="nil"/>
            </w:tcBorders>
            <w:shd w:val="clear" w:color="000000" w:fill="FFFFFF"/>
            <w:vAlign w:val="bottom"/>
            <w:hideMark/>
          </w:tcPr>
          <w:p w14:paraId="41F12E1C"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53,735</w:t>
            </w:r>
          </w:p>
        </w:tc>
        <w:tc>
          <w:tcPr>
            <w:tcW w:w="345" w:type="pct"/>
            <w:tcBorders>
              <w:top w:val="single" w:sz="4" w:space="0" w:color="auto"/>
              <w:left w:val="nil"/>
              <w:bottom w:val="nil"/>
              <w:right w:val="nil"/>
            </w:tcBorders>
            <w:shd w:val="clear" w:color="000000" w:fill="FFFFFF"/>
            <w:vAlign w:val="bottom"/>
            <w:hideMark/>
          </w:tcPr>
          <w:p w14:paraId="5C82B306"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56,030</w:t>
            </w:r>
          </w:p>
        </w:tc>
        <w:tc>
          <w:tcPr>
            <w:tcW w:w="344" w:type="pct"/>
            <w:tcBorders>
              <w:top w:val="single" w:sz="4" w:space="0" w:color="auto"/>
              <w:left w:val="nil"/>
              <w:bottom w:val="nil"/>
              <w:right w:val="nil"/>
            </w:tcBorders>
            <w:shd w:val="clear" w:color="000000" w:fill="FFFFFF"/>
            <w:vAlign w:val="bottom"/>
            <w:hideMark/>
          </w:tcPr>
          <w:p w14:paraId="1D1AD8A1"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58,656</w:t>
            </w:r>
          </w:p>
        </w:tc>
        <w:tc>
          <w:tcPr>
            <w:tcW w:w="343" w:type="pct"/>
            <w:tcBorders>
              <w:top w:val="single" w:sz="4" w:space="0" w:color="auto"/>
              <w:left w:val="nil"/>
              <w:bottom w:val="nil"/>
              <w:right w:val="nil"/>
            </w:tcBorders>
            <w:shd w:val="clear" w:color="000000" w:fill="FFFFFF"/>
            <w:vAlign w:val="bottom"/>
            <w:hideMark/>
          </w:tcPr>
          <w:p w14:paraId="29F55E19"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58,806</w:t>
            </w:r>
          </w:p>
        </w:tc>
        <w:tc>
          <w:tcPr>
            <w:tcW w:w="343" w:type="pct"/>
            <w:tcBorders>
              <w:top w:val="single" w:sz="4" w:space="0" w:color="auto"/>
              <w:left w:val="nil"/>
              <w:bottom w:val="nil"/>
              <w:right w:val="nil"/>
            </w:tcBorders>
            <w:shd w:val="clear" w:color="000000" w:fill="FFFFFF"/>
            <w:vAlign w:val="bottom"/>
            <w:hideMark/>
          </w:tcPr>
          <w:p w14:paraId="4527B51B"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59,630</w:t>
            </w:r>
          </w:p>
        </w:tc>
        <w:tc>
          <w:tcPr>
            <w:tcW w:w="343" w:type="pct"/>
            <w:tcBorders>
              <w:top w:val="single" w:sz="4" w:space="0" w:color="auto"/>
              <w:left w:val="nil"/>
              <w:bottom w:val="nil"/>
              <w:right w:val="nil"/>
            </w:tcBorders>
            <w:shd w:val="clear" w:color="000000" w:fill="FFFFFF"/>
            <w:vAlign w:val="bottom"/>
            <w:hideMark/>
          </w:tcPr>
          <w:p w14:paraId="1F5BA65A"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61,299</w:t>
            </w:r>
          </w:p>
        </w:tc>
        <w:tc>
          <w:tcPr>
            <w:tcW w:w="342" w:type="pct"/>
            <w:tcBorders>
              <w:top w:val="single" w:sz="4" w:space="0" w:color="auto"/>
              <w:left w:val="nil"/>
              <w:bottom w:val="nil"/>
              <w:right w:val="nil"/>
            </w:tcBorders>
            <w:shd w:val="clear" w:color="000000" w:fill="FFFFFF"/>
            <w:vAlign w:val="bottom"/>
            <w:hideMark/>
          </w:tcPr>
          <w:p w14:paraId="1A09807F"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61,285</w:t>
            </w:r>
          </w:p>
        </w:tc>
        <w:tc>
          <w:tcPr>
            <w:tcW w:w="343" w:type="pct"/>
            <w:tcBorders>
              <w:top w:val="single" w:sz="4" w:space="0" w:color="auto"/>
              <w:left w:val="nil"/>
              <w:bottom w:val="nil"/>
              <w:right w:val="nil"/>
            </w:tcBorders>
            <w:shd w:val="clear" w:color="000000" w:fill="FFFFFF"/>
            <w:vAlign w:val="bottom"/>
            <w:hideMark/>
          </w:tcPr>
          <w:p w14:paraId="79934BA5"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63,073</w:t>
            </w:r>
          </w:p>
        </w:tc>
        <w:tc>
          <w:tcPr>
            <w:tcW w:w="340" w:type="pct"/>
            <w:tcBorders>
              <w:top w:val="single" w:sz="4" w:space="0" w:color="auto"/>
              <w:left w:val="nil"/>
              <w:bottom w:val="nil"/>
              <w:right w:val="single" w:sz="8" w:space="0" w:color="auto"/>
            </w:tcBorders>
            <w:shd w:val="clear" w:color="000000" w:fill="FFFFFF"/>
            <w:vAlign w:val="bottom"/>
            <w:hideMark/>
          </w:tcPr>
          <w:p w14:paraId="22C9EC09"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65,283</w:t>
            </w:r>
          </w:p>
        </w:tc>
      </w:tr>
      <w:tr w:rsidR="00831535" w:rsidRPr="009E2C6C" w14:paraId="50163BA0" w14:textId="77777777" w:rsidTr="00103FEE">
        <w:trPr>
          <w:trHeight w:val="270"/>
        </w:trPr>
        <w:tc>
          <w:tcPr>
            <w:tcW w:w="1566" w:type="pct"/>
            <w:tcBorders>
              <w:top w:val="nil"/>
              <w:left w:val="single" w:sz="8" w:space="0" w:color="auto"/>
              <w:bottom w:val="nil"/>
              <w:right w:val="nil"/>
            </w:tcBorders>
            <w:shd w:val="clear" w:color="000000" w:fill="FFFFFF"/>
            <w:vAlign w:val="bottom"/>
            <w:hideMark/>
          </w:tcPr>
          <w:p w14:paraId="7CD2190E" w14:textId="77777777" w:rsidR="00831535" w:rsidRPr="009E2C6C" w:rsidRDefault="00831535" w:rsidP="00831535">
            <w:pPr>
              <w:spacing w:after="0"/>
              <w:ind w:firstLineChars="100" w:firstLine="180"/>
              <w:rPr>
                <w:rFonts w:eastAsia="Times New Roman" w:cstheme="minorHAnsi"/>
                <w:sz w:val="18"/>
                <w:szCs w:val="18"/>
                <w:lang w:eastAsia="en-AU"/>
              </w:rPr>
            </w:pPr>
            <w:r w:rsidRPr="009E2C6C">
              <w:rPr>
                <w:rFonts w:eastAsia="Times New Roman" w:cstheme="minorHAnsi"/>
                <w:sz w:val="18"/>
                <w:szCs w:val="18"/>
                <w:lang w:eastAsia="en-AU"/>
              </w:rPr>
              <w:t>Gross value added of cultural industries</w:t>
            </w:r>
          </w:p>
        </w:tc>
        <w:tc>
          <w:tcPr>
            <w:tcW w:w="344" w:type="pct"/>
            <w:tcBorders>
              <w:top w:val="nil"/>
              <w:left w:val="nil"/>
              <w:bottom w:val="nil"/>
              <w:right w:val="nil"/>
            </w:tcBorders>
            <w:shd w:val="clear" w:color="000000" w:fill="FFFFFF"/>
            <w:vAlign w:val="bottom"/>
            <w:hideMark/>
          </w:tcPr>
          <w:p w14:paraId="23182DD7"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35,223</w:t>
            </w:r>
          </w:p>
        </w:tc>
        <w:tc>
          <w:tcPr>
            <w:tcW w:w="344" w:type="pct"/>
            <w:tcBorders>
              <w:top w:val="nil"/>
              <w:left w:val="nil"/>
              <w:bottom w:val="nil"/>
              <w:right w:val="nil"/>
            </w:tcBorders>
            <w:shd w:val="clear" w:color="000000" w:fill="FFFFFF"/>
            <w:vAlign w:val="bottom"/>
            <w:hideMark/>
          </w:tcPr>
          <w:p w14:paraId="71A35F67"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36,921</w:t>
            </w:r>
          </w:p>
        </w:tc>
        <w:tc>
          <w:tcPr>
            <w:tcW w:w="345" w:type="pct"/>
            <w:tcBorders>
              <w:top w:val="nil"/>
              <w:left w:val="nil"/>
              <w:bottom w:val="nil"/>
              <w:right w:val="nil"/>
            </w:tcBorders>
            <w:shd w:val="clear" w:color="000000" w:fill="FFFFFF"/>
            <w:vAlign w:val="bottom"/>
            <w:hideMark/>
          </w:tcPr>
          <w:p w14:paraId="238FEB81"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38,055</w:t>
            </w:r>
          </w:p>
        </w:tc>
        <w:tc>
          <w:tcPr>
            <w:tcW w:w="344" w:type="pct"/>
            <w:tcBorders>
              <w:top w:val="nil"/>
              <w:left w:val="nil"/>
              <w:bottom w:val="nil"/>
              <w:right w:val="nil"/>
            </w:tcBorders>
            <w:shd w:val="clear" w:color="000000" w:fill="FFFFFF"/>
            <w:vAlign w:val="bottom"/>
            <w:hideMark/>
          </w:tcPr>
          <w:p w14:paraId="634A7BB8"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39,821</w:t>
            </w:r>
          </w:p>
        </w:tc>
        <w:tc>
          <w:tcPr>
            <w:tcW w:w="343" w:type="pct"/>
            <w:tcBorders>
              <w:top w:val="nil"/>
              <w:left w:val="nil"/>
              <w:bottom w:val="nil"/>
              <w:right w:val="nil"/>
            </w:tcBorders>
            <w:shd w:val="clear" w:color="000000" w:fill="FFFFFF"/>
            <w:vAlign w:val="bottom"/>
            <w:hideMark/>
          </w:tcPr>
          <w:p w14:paraId="3B79231A"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39,993</w:t>
            </w:r>
          </w:p>
        </w:tc>
        <w:tc>
          <w:tcPr>
            <w:tcW w:w="343" w:type="pct"/>
            <w:tcBorders>
              <w:top w:val="nil"/>
              <w:left w:val="nil"/>
              <w:bottom w:val="nil"/>
              <w:right w:val="nil"/>
            </w:tcBorders>
            <w:shd w:val="clear" w:color="000000" w:fill="FFFFFF"/>
            <w:vAlign w:val="bottom"/>
            <w:hideMark/>
          </w:tcPr>
          <w:p w14:paraId="31446D72"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39,308</w:t>
            </w:r>
          </w:p>
        </w:tc>
        <w:tc>
          <w:tcPr>
            <w:tcW w:w="343" w:type="pct"/>
            <w:tcBorders>
              <w:top w:val="nil"/>
              <w:left w:val="nil"/>
              <w:bottom w:val="nil"/>
              <w:right w:val="nil"/>
            </w:tcBorders>
            <w:shd w:val="clear" w:color="000000" w:fill="FFFFFF"/>
            <w:vAlign w:val="bottom"/>
            <w:hideMark/>
          </w:tcPr>
          <w:p w14:paraId="29276F74"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40,060</w:t>
            </w:r>
          </w:p>
        </w:tc>
        <w:tc>
          <w:tcPr>
            <w:tcW w:w="342" w:type="pct"/>
            <w:tcBorders>
              <w:top w:val="nil"/>
              <w:left w:val="nil"/>
              <w:bottom w:val="nil"/>
              <w:right w:val="nil"/>
            </w:tcBorders>
            <w:shd w:val="clear" w:color="000000" w:fill="FFFFFF"/>
            <w:vAlign w:val="bottom"/>
            <w:hideMark/>
          </w:tcPr>
          <w:p w14:paraId="68EB8217"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40,145</w:t>
            </w:r>
          </w:p>
        </w:tc>
        <w:tc>
          <w:tcPr>
            <w:tcW w:w="343" w:type="pct"/>
            <w:tcBorders>
              <w:top w:val="nil"/>
              <w:left w:val="nil"/>
              <w:bottom w:val="nil"/>
              <w:right w:val="nil"/>
            </w:tcBorders>
            <w:shd w:val="clear" w:color="000000" w:fill="FFFFFF"/>
            <w:vAlign w:val="bottom"/>
            <w:hideMark/>
          </w:tcPr>
          <w:p w14:paraId="2DEA9B1A"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41,452</w:t>
            </w:r>
          </w:p>
        </w:tc>
        <w:tc>
          <w:tcPr>
            <w:tcW w:w="340" w:type="pct"/>
            <w:tcBorders>
              <w:top w:val="nil"/>
              <w:left w:val="nil"/>
              <w:bottom w:val="nil"/>
              <w:right w:val="single" w:sz="8" w:space="0" w:color="auto"/>
            </w:tcBorders>
            <w:shd w:val="clear" w:color="000000" w:fill="FFFFFF"/>
            <w:vAlign w:val="bottom"/>
            <w:hideMark/>
          </w:tcPr>
          <w:p w14:paraId="1C4CF9C2"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42,793</w:t>
            </w:r>
          </w:p>
        </w:tc>
      </w:tr>
      <w:tr w:rsidR="00831535" w:rsidRPr="009E2C6C" w14:paraId="107872E7" w14:textId="77777777" w:rsidTr="00103FEE">
        <w:trPr>
          <w:trHeight w:val="270"/>
        </w:trPr>
        <w:tc>
          <w:tcPr>
            <w:tcW w:w="1566" w:type="pct"/>
            <w:tcBorders>
              <w:top w:val="nil"/>
              <w:left w:val="single" w:sz="8" w:space="0" w:color="auto"/>
              <w:bottom w:val="nil"/>
              <w:right w:val="nil"/>
            </w:tcBorders>
            <w:shd w:val="clear" w:color="000000" w:fill="FFFFFF"/>
            <w:vAlign w:val="bottom"/>
            <w:hideMark/>
          </w:tcPr>
          <w:p w14:paraId="7FFA5325" w14:textId="77777777" w:rsidR="00831535" w:rsidRPr="009E2C6C" w:rsidRDefault="00831535" w:rsidP="00831535">
            <w:pPr>
              <w:spacing w:after="0"/>
              <w:ind w:firstLineChars="100" w:firstLine="180"/>
              <w:rPr>
                <w:rFonts w:eastAsia="Times New Roman" w:cstheme="minorHAnsi"/>
                <w:color w:val="000000"/>
                <w:sz w:val="18"/>
                <w:szCs w:val="18"/>
                <w:lang w:eastAsia="en-AU"/>
              </w:rPr>
            </w:pPr>
            <w:r w:rsidRPr="009E2C6C">
              <w:rPr>
                <w:rFonts w:eastAsia="Times New Roman" w:cstheme="minorHAnsi"/>
                <w:color w:val="000000"/>
                <w:sz w:val="18"/>
                <w:szCs w:val="18"/>
                <w:lang w:eastAsia="en-AU"/>
              </w:rPr>
              <w:t>Net taxes on products of cultural industries</w:t>
            </w:r>
          </w:p>
        </w:tc>
        <w:tc>
          <w:tcPr>
            <w:tcW w:w="344" w:type="pct"/>
            <w:tcBorders>
              <w:top w:val="nil"/>
              <w:left w:val="nil"/>
              <w:bottom w:val="nil"/>
              <w:right w:val="nil"/>
            </w:tcBorders>
            <w:shd w:val="clear" w:color="000000" w:fill="FFFFFF"/>
            <w:vAlign w:val="bottom"/>
            <w:hideMark/>
          </w:tcPr>
          <w:p w14:paraId="4154B378"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4,531</w:t>
            </w:r>
          </w:p>
        </w:tc>
        <w:tc>
          <w:tcPr>
            <w:tcW w:w="344" w:type="pct"/>
            <w:tcBorders>
              <w:top w:val="nil"/>
              <w:left w:val="nil"/>
              <w:bottom w:val="nil"/>
              <w:right w:val="nil"/>
            </w:tcBorders>
            <w:shd w:val="clear" w:color="000000" w:fill="FFFFFF"/>
            <w:vAlign w:val="bottom"/>
            <w:hideMark/>
          </w:tcPr>
          <w:p w14:paraId="6975D457"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4,477</w:t>
            </w:r>
          </w:p>
        </w:tc>
        <w:tc>
          <w:tcPr>
            <w:tcW w:w="345" w:type="pct"/>
            <w:tcBorders>
              <w:top w:val="nil"/>
              <w:left w:val="nil"/>
              <w:bottom w:val="nil"/>
              <w:right w:val="nil"/>
            </w:tcBorders>
            <w:shd w:val="clear" w:color="000000" w:fill="FFFFFF"/>
            <w:vAlign w:val="bottom"/>
            <w:hideMark/>
          </w:tcPr>
          <w:p w14:paraId="685FEDF6"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4,567</w:t>
            </w:r>
          </w:p>
        </w:tc>
        <w:tc>
          <w:tcPr>
            <w:tcW w:w="344" w:type="pct"/>
            <w:tcBorders>
              <w:top w:val="nil"/>
              <w:left w:val="nil"/>
              <w:bottom w:val="nil"/>
              <w:right w:val="nil"/>
            </w:tcBorders>
            <w:shd w:val="clear" w:color="000000" w:fill="FFFFFF"/>
            <w:vAlign w:val="bottom"/>
            <w:hideMark/>
          </w:tcPr>
          <w:p w14:paraId="4338E6D6"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4,557</w:t>
            </w:r>
          </w:p>
        </w:tc>
        <w:tc>
          <w:tcPr>
            <w:tcW w:w="343" w:type="pct"/>
            <w:tcBorders>
              <w:top w:val="nil"/>
              <w:left w:val="nil"/>
              <w:bottom w:val="nil"/>
              <w:right w:val="nil"/>
            </w:tcBorders>
            <w:shd w:val="clear" w:color="000000" w:fill="FFFFFF"/>
            <w:vAlign w:val="bottom"/>
            <w:hideMark/>
          </w:tcPr>
          <w:p w14:paraId="78FC6BDE"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4,098</w:t>
            </w:r>
          </w:p>
        </w:tc>
        <w:tc>
          <w:tcPr>
            <w:tcW w:w="343" w:type="pct"/>
            <w:tcBorders>
              <w:top w:val="nil"/>
              <w:left w:val="nil"/>
              <w:bottom w:val="nil"/>
              <w:right w:val="nil"/>
            </w:tcBorders>
            <w:shd w:val="clear" w:color="000000" w:fill="FFFFFF"/>
            <w:vAlign w:val="bottom"/>
            <w:hideMark/>
          </w:tcPr>
          <w:p w14:paraId="06C31279"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5,123</w:t>
            </w:r>
          </w:p>
        </w:tc>
        <w:tc>
          <w:tcPr>
            <w:tcW w:w="343" w:type="pct"/>
            <w:tcBorders>
              <w:top w:val="nil"/>
              <w:left w:val="nil"/>
              <w:bottom w:val="nil"/>
              <w:right w:val="nil"/>
            </w:tcBorders>
            <w:shd w:val="clear" w:color="000000" w:fill="FFFFFF"/>
            <w:vAlign w:val="bottom"/>
            <w:hideMark/>
          </w:tcPr>
          <w:p w14:paraId="04A851F3"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5,630</w:t>
            </w:r>
          </w:p>
        </w:tc>
        <w:tc>
          <w:tcPr>
            <w:tcW w:w="342" w:type="pct"/>
            <w:tcBorders>
              <w:top w:val="nil"/>
              <w:left w:val="nil"/>
              <w:bottom w:val="nil"/>
              <w:right w:val="nil"/>
            </w:tcBorders>
            <w:shd w:val="clear" w:color="000000" w:fill="FFFFFF"/>
            <w:vAlign w:val="bottom"/>
            <w:hideMark/>
          </w:tcPr>
          <w:p w14:paraId="485C8E46"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4,925</w:t>
            </w:r>
          </w:p>
        </w:tc>
        <w:tc>
          <w:tcPr>
            <w:tcW w:w="343" w:type="pct"/>
            <w:tcBorders>
              <w:top w:val="nil"/>
              <w:left w:val="nil"/>
              <w:bottom w:val="nil"/>
              <w:right w:val="nil"/>
            </w:tcBorders>
            <w:shd w:val="clear" w:color="000000" w:fill="FFFFFF"/>
            <w:vAlign w:val="bottom"/>
            <w:hideMark/>
          </w:tcPr>
          <w:p w14:paraId="21CAF9B5"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5,015</w:t>
            </w:r>
          </w:p>
        </w:tc>
        <w:tc>
          <w:tcPr>
            <w:tcW w:w="340" w:type="pct"/>
            <w:tcBorders>
              <w:top w:val="nil"/>
              <w:left w:val="nil"/>
              <w:bottom w:val="nil"/>
              <w:right w:val="single" w:sz="8" w:space="0" w:color="auto"/>
            </w:tcBorders>
            <w:shd w:val="clear" w:color="000000" w:fill="FFFFFF"/>
            <w:vAlign w:val="bottom"/>
            <w:hideMark/>
          </w:tcPr>
          <w:p w14:paraId="02DA6C46"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5,254</w:t>
            </w:r>
          </w:p>
        </w:tc>
      </w:tr>
      <w:tr w:rsidR="00831535" w:rsidRPr="009E2C6C" w14:paraId="0082C5A5" w14:textId="77777777" w:rsidTr="00103FEE">
        <w:trPr>
          <w:trHeight w:val="270"/>
        </w:trPr>
        <w:tc>
          <w:tcPr>
            <w:tcW w:w="1566" w:type="pct"/>
            <w:tcBorders>
              <w:top w:val="nil"/>
              <w:left w:val="single" w:sz="8" w:space="0" w:color="auto"/>
              <w:bottom w:val="nil"/>
              <w:right w:val="nil"/>
            </w:tcBorders>
            <w:shd w:val="clear" w:color="000000" w:fill="FFFFFF"/>
            <w:vAlign w:val="bottom"/>
            <w:hideMark/>
          </w:tcPr>
          <w:p w14:paraId="77DCC79B" w14:textId="77777777" w:rsidR="00831535" w:rsidRPr="009E2C6C" w:rsidRDefault="00831535" w:rsidP="00831535">
            <w:pPr>
              <w:spacing w:after="0"/>
              <w:ind w:firstLineChars="100" w:firstLine="180"/>
              <w:rPr>
                <w:rFonts w:eastAsia="Times New Roman" w:cstheme="minorHAnsi"/>
                <w:color w:val="000000"/>
                <w:sz w:val="18"/>
                <w:szCs w:val="18"/>
                <w:lang w:eastAsia="en-AU"/>
              </w:rPr>
            </w:pPr>
            <w:r w:rsidRPr="009E2C6C">
              <w:rPr>
                <w:rFonts w:eastAsia="Times New Roman" w:cstheme="minorHAnsi"/>
                <w:color w:val="000000"/>
                <w:sz w:val="18"/>
                <w:szCs w:val="18"/>
                <w:lang w:eastAsia="en-AU"/>
              </w:rPr>
              <w:t>COE for cultural occupations in other industries</w:t>
            </w:r>
          </w:p>
        </w:tc>
        <w:tc>
          <w:tcPr>
            <w:tcW w:w="344" w:type="pct"/>
            <w:tcBorders>
              <w:top w:val="nil"/>
              <w:left w:val="nil"/>
              <w:bottom w:val="nil"/>
              <w:right w:val="nil"/>
            </w:tcBorders>
            <w:shd w:val="clear" w:color="000000" w:fill="FFFFFF"/>
            <w:vAlign w:val="bottom"/>
            <w:hideMark/>
          </w:tcPr>
          <w:p w14:paraId="6BE28549"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11,641</w:t>
            </w:r>
          </w:p>
        </w:tc>
        <w:tc>
          <w:tcPr>
            <w:tcW w:w="344" w:type="pct"/>
            <w:tcBorders>
              <w:top w:val="nil"/>
              <w:left w:val="nil"/>
              <w:bottom w:val="nil"/>
              <w:right w:val="nil"/>
            </w:tcBorders>
            <w:shd w:val="clear" w:color="000000" w:fill="FFFFFF"/>
            <w:vAlign w:val="bottom"/>
            <w:hideMark/>
          </w:tcPr>
          <w:p w14:paraId="6C2024A6"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12,338</w:t>
            </w:r>
          </w:p>
        </w:tc>
        <w:tc>
          <w:tcPr>
            <w:tcW w:w="345" w:type="pct"/>
            <w:tcBorders>
              <w:top w:val="nil"/>
              <w:left w:val="nil"/>
              <w:bottom w:val="nil"/>
              <w:right w:val="nil"/>
            </w:tcBorders>
            <w:shd w:val="clear" w:color="000000" w:fill="FFFFFF"/>
            <w:vAlign w:val="bottom"/>
            <w:hideMark/>
          </w:tcPr>
          <w:p w14:paraId="282ADA22"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13,408</w:t>
            </w:r>
          </w:p>
        </w:tc>
        <w:tc>
          <w:tcPr>
            <w:tcW w:w="344" w:type="pct"/>
            <w:tcBorders>
              <w:top w:val="nil"/>
              <w:left w:val="nil"/>
              <w:bottom w:val="nil"/>
              <w:right w:val="nil"/>
            </w:tcBorders>
            <w:shd w:val="clear" w:color="000000" w:fill="FFFFFF"/>
            <w:vAlign w:val="bottom"/>
            <w:hideMark/>
          </w:tcPr>
          <w:p w14:paraId="0EFF1E80"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14,278</w:t>
            </w:r>
          </w:p>
        </w:tc>
        <w:tc>
          <w:tcPr>
            <w:tcW w:w="343" w:type="pct"/>
            <w:tcBorders>
              <w:top w:val="nil"/>
              <w:left w:val="nil"/>
              <w:bottom w:val="nil"/>
              <w:right w:val="nil"/>
            </w:tcBorders>
            <w:shd w:val="clear" w:color="000000" w:fill="FFFFFF"/>
            <w:vAlign w:val="bottom"/>
            <w:hideMark/>
          </w:tcPr>
          <w:p w14:paraId="6C41C74D"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14,715</w:t>
            </w:r>
          </w:p>
        </w:tc>
        <w:tc>
          <w:tcPr>
            <w:tcW w:w="343" w:type="pct"/>
            <w:tcBorders>
              <w:top w:val="nil"/>
              <w:left w:val="nil"/>
              <w:bottom w:val="nil"/>
              <w:right w:val="nil"/>
            </w:tcBorders>
            <w:shd w:val="clear" w:color="000000" w:fill="FFFFFF"/>
            <w:vAlign w:val="bottom"/>
            <w:hideMark/>
          </w:tcPr>
          <w:p w14:paraId="3287B4A8"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15,200</w:t>
            </w:r>
          </w:p>
        </w:tc>
        <w:tc>
          <w:tcPr>
            <w:tcW w:w="343" w:type="pct"/>
            <w:tcBorders>
              <w:top w:val="nil"/>
              <w:left w:val="nil"/>
              <w:bottom w:val="nil"/>
              <w:right w:val="nil"/>
            </w:tcBorders>
            <w:shd w:val="clear" w:color="000000" w:fill="FFFFFF"/>
            <w:vAlign w:val="bottom"/>
            <w:hideMark/>
          </w:tcPr>
          <w:p w14:paraId="1B2A6939"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15,610</w:t>
            </w:r>
          </w:p>
        </w:tc>
        <w:tc>
          <w:tcPr>
            <w:tcW w:w="342" w:type="pct"/>
            <w:tcBorders>
              <w:top w:val="nil"/>
              <w:left w:val="nil"/>
              <w:bottom w:val="nil"/>
              <w:right w:val="nil"/>
            </w:tcBorders>
            <w:shd w:val="clear" w:color="000000" w:fill="FFFFFF"/>
            <w:vAlign w:val="bottom"/>
            <w:hideMark/>
          </w:tcPr>
          <w:p w14:paraId="45138187"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16,215</w:t>
            </w:r>
          </w:p>
        </w:tc>
        <w:tc>
          <w:tcPr>
            <w:tcW w:w="343" w:type="pct"/>
            <w:tcBorders>
              <w:top w:val="nil"/>
              <w:left w:val="nil"/>
              <w:bottom w:val="nil"/>
              <w:right w:val="nil"/>
            </w:tcBorders>
            <w:shd w:val="clear" w:color="000000" w:fill="FFFFFF"/>
            <w:vAlign w:val="bottom"/>
            <w:hideMark/>
          </w:tcPr>
          <w:p w14:paraId="185CFF5F"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16,606</w:t>
            </w:r>
          </w:p>
        </w:tc>
        <w:tc>
          <w:tcPr>
            <w:tcW w:w="340" w:type="pct"/>
            <w:tcBorders>
              <w:top w:val="nil"/>
              <w:left w:val="nil"/>
              <w:bottom w:val="nil"/>
              <w:right w:val="single" w:sz="8" w:space="0" w:color="auto"/>
            </w:tcBorders>
            <w:shd w:val="clear" w:color="000000" w:fill="FFFFFF"/>
            <w:vAlign w:val="bottom"/>
            <w:hideMark/>
          </w:tcPr>
          <w:p w14:paraId="42BDA57F" w14:textId="77777777" w:rsidR="00831535" w:rsidRPr="009E2C6C" w:rsidRDefault="00831535" w:rsidP="00831535">
            <w:pPr>
              <w:spacing w:after="0"/>
              <w:jc w:val="right"/>
              <w:rPr>
                <w:rFonts w:eastAsia="Times New Roman" w:cstheme="minorHAnsi"/>
                <w:sz w:val="18"/>
                <w:szCs w:val="18"/>
                <w:lang w:eastAsia="en-AU"/>
              </w:rPr>
            </w:pPr>
            <w:r w:rsidRPr="009E2C6C">
              <w:rPr>
                <w:rFonts w:eastAsia="Times New Roman" w:cstheme="minorHAnsi"/>
                <w:sz w:val="18"/>
                <w:szCs w:val="18"/>
                <w:lang w:eastAsia="en-AU"/>
              </w:rPr>
              <w:t>17,237</w:t>
            </w:r>
          </w:p>
        </w:tc>
      </w:tr>
      <w:tr w:rsidR="00831535" w:rsidRPr="009E2C6C" w14:paraId="4DF50852" w14:textId="77777777" w:rsidTr="00103FEE">
        <w:trPr>
          <w:trHeight w:val="432"/>
        </w:trPr>
        <w:tc>
          <w:tcPr>
            <w:tcW w:w="1566" w:type="pct"/>
            <w:tcBorders>
              <w:top w:val="nil"/>
              <w:left w:val="single" w:sz="8" w:space="0" w:color="auto"/>
              <w:bottom w:val="nil"/>
              <w:right w:val="nil"/>
            </w:tcBorders>
            <w:shd w:val="clear" w:color="000000" w:fill="FFFFFF"/>
            <w:vAlign w:val="bottom"/>
            <w:hideMark/>
          </w:tcPr>
          <w:p w14:paraId="33E4E983" w14:textId="77777777" w:rsidR="00831535" w:rsidRPr="009E2C6C" w:rsidRDefault="00831535" w:rsidP="00831535">
            <w:pPr>
              <w:spacing w:after="0"/>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Cultural activity GDP–satellite account basis</w:t>
            </w:r>
          </w:p>
        </w:tc>
        <w:tc>
          <w:tcPr>
            <w:tcW w:w="344" w:type="pct"/>
            <w:tcBorders>
              <w:top w:val="nil"/>
              <w:left w:val="nil"/>
              <w:bottom w:val="nil"/>
              <w:right w:val="nil"/>
            </w:tcBorders>
            <w:shd w:val="clear" w:color="000000" w:fill="FFFFFF"/>
            <w:vAlign w:val="bottom"/>
            <w:hideMark/>
          </w:tcPr>
          <w:p w14:paraId="6FDF24A0"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52,206</w:t>
            </w:r>
          </w:p>
        </w:tc>
        <w:tc>
          <w:tcPr>
            <w:tcW w:w="344" w:type="pct"/>
            <w:tcBorders>
              <w:top w:val="nil"/>
              <w:left w:val="nil"/>
              <w:bottom w:val="nil"/>
              <w:right w:val="nil"/>
            </w:tcBorders>
            <w:shd w:val="clear" w:color="000000" w:fill="FFFFFF"/>
            <w:vAlign w:val="bottom"/>
            <w:hideMark/>
          </w:tcPr>
          <w:p w14:paraId="5E8CF1E4"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54,593</w:t>
            </w:r>
          </w:p>
        </w:tc>
        <w:tc>
          <w:tcPr>
            <w:tcW w:w="345" w:type="pct"/>
            <w:tcBorders>
              <w:top w:val="nil"/>
              <w:left w:val="nil"/>
              <w:bottom w:val="nil"/>
              <w:right w:val="nil"/>
            </w:tcBorders>
            <w:shd w:val="clear" w:color="000000" w:fill="FFFFFF"/>
            <w:vAlign w:val="bottom"/>
            <w:hideMark/>
          </w:tcPr>
          <w:p w14:paraId="60289F4D"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56,930</w:t>
            </w:r>
          </w:p>
        </w:tc>
        <w:tc>
          <w:tcPr>
            <w:tcW w:w="344" w:type="pct"/>
            <w:tcBorders>
              <w:top w:val="nil"/>
              <w:left w:val="nil"/>
              <w:bottom w:val="nil"/>
              <w:right w:val="nil"/>
            </w:tcBorders>
            <w:shd w:val="clear" w:color="000000" w:fill="FFFFFF"/>
            <w:vAlign w:val="bottom"/>
            <w:hideMark/>
          </w:tcPr>
          <w:p w14:paraId="11744742"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59,608</w:t>
            </w:r>
          </w:p>
        </w:tc>
        <w:tc>
          <w:tcPr>
            <w:tcW w:w="343" w:type="pct"/>
            <w:tcBorders>
              <w:top w:val="nil"/>
              <w:left w:val="nil"/>
              <w:bottom w:val="nil"/>
              <w:right w:val="nil"/>
            </w:tcBorders>
            <w:shd w:val="clear" w:color="000000" w:fill="FFFFFF"/>
            <w:vAlign w:val="bottom"/>
            <w:hideMark/>
          </w:tcPr>
          <w:p w14:paraId="34DE733D"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59,748</w:t>
            </w:r>
          </w:p>
        </w:tc>
        <w:tc>
          <w:tcPr>
            <w:tcW w:w="343" w:type="pct"/>
            <w:tcBorders>
              <w:top w:val="nil"/>
              <w:left w:val="nil"/>
              <w:bottom w:val="nil"/>
              <w:right w:val="nil"/>
            </w:tcBorders>
            <w:shd w:val="clear" w:color="000000" w:fill="FFFFFF"/>
            <w:vAlign w:val="bottom"/>
            <w:hideMark/>
          </w:tcPr>
          <w:p w14:paraId="54F7B0D8"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60,579</w:t>
            </w:r>
          </w:p>
        </w:tc>
        <w:tc>
          <w:tcPr>
            <w:tcW w:w="343" w:type="pct"/>
            <w:tcBorders>
              <w:top w:val="nil"/>
              <w:left w:val="nil"/>
              <w:bottom w:val="nil"/>
              <w:right w:val="nil"/>
            </w:tcBorders>
            <w:shd w:val="clear" w:color="000000" w:fill="FFFFFF"/>
            <w:vAlign w:val="bottom"/>
            <w:hideMark/>
          </w:tcPr>
          <w:p w14:paraId="3D482576"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62,287</w:t>
            </w:r>
          </w:p>
        </w:tc>
        <w:tc>
          <w:tcPr>
            <w:tcW w:w="342" w:type="pct"/>
            <w:tcBorders>
              <w:top w:val="nil"/>
              <w:left w:val="nil"/>
              <w:bottom w:val="nil"/>
              <w:right w:val="nil"/>
            </w:tcBorders>
            <w:shd w:val="clear" w:color="000000" w:fill="FFFFFF"/>
            <w:vAlign w:val="bottom"/>
            <w:hideMark/>
          </w:tcPr>
          <w:p w14:paraId="13D1F54A"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62,271</w:t>
            </w:r>
          </w:p>
        </w:tc>
        <w:tc>
          <w:tcPr>
            <w:tcW w:w="343" w:type="pct"/>
            <w:tcBorders>
              <w:top w:val="nil"/>
              <w:left w:val="nil"/>
              <w:bottom w:val="nil"/>
              <w:right w:val="nil"/>
            </w:tcBorders>
            <w:shd w:val="clear" w:color="000000" w:fill="FFFFFF"/>
            <w:vAlign w:val="bottom"/>
            <w:hideMark/>
          </w:tcPr>
          <w:p w14:paraId="78BBCE0E"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64,099</w:t>
            </w:r>
          </w:p>
        </w:tc>
        <w:tc>
          <w:tcPr>
            <w:tcW w:w="340" w:type="pct"/>
            <w:tcBorders>
              <w:top w:val="nil"/>
              <w:left w:val="nil"/>
              <w:bottom w:val="nil"/>
              <w:right w:val="single" w:sz="8" w:space="0" w:color="auto"/>
            </w:tcBorders>
            <w:shd w:val="clear" w:color="000000" w:fill="FFFFFF"/>
            <w:vAlign w:val="bottom"/>
            <w:hideMark/>
          </w:tcPr>
          <w:p w14:paraId="57DCD570"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66,353</w:t>
            </w:r>
          </w:p>
        </w:tc>
      </w:tr>
      <w:tr w:rsidR="00831535" w:rsidRPr="009E2C6C" w14:paraId="1C6673D6" w14:textId="77777777" w:rsidTr="00103FEE">
        <w:trPr>
          <w:trHeight w:val="270"/>
        </w:trPr>
        <w:tc>
          <w:tcPr>
            <w:tcW w:w="1566" w:type="pct"/>
            <w:tcBorders>
              <w:top w:val="nil"/>
              <w:left w:val="single" w:sz="8" w:space="0" w:color="auto"/>
              <w:bottom w:val="nil"/>
              <w:right w:val="nil"/>
            </w:tcBorders>
            <w:shd w:val="clear" w:color="000000" w:fill="FFFFFF"/>
            <w:vAlign w:val="bottom"/>
            <w:hideMark/>
          </w:tcPr>
          <w:p w14:paraId="4C4D1B70" w14:textId="77777777" w:rsidR="00831535" w:rsidRPr="009E2C6C" w:rsidRDefault="00831535" w:rsidP="00831535">
            <w:pPr>
              <w:spacing w:after="0"/>
              <w:ind w:firstLineChars="100" w:firstLine="180"/>
              <w:rPr>
                <w:rFonts w:eastAsia="Times New Roman" w:cstheme="minorHAnsi"/>
                <w:color w:val="000000"/>
                <w:sz w:val="18"/>
                <w:szCs w:val="18"/>
                <w:lang w:eastAsia="en-AU"/>
              </w:rPr>
            </w:pPr>
            <w:r w:rsidRPr="009E2C6C">
              <w:rPr>
                <w:rFonts w:eastAsia="Times New Roman" w:cstheme="minorHAnsi"/>
                <w:color w:val="000000"/>
                <w:sz w:val="18"/>
                <w:szCs w:val="18"/>
                <w:lang w:eastAsia="en-AU"/>
              </w:rPr>
              <w:t>Cultural activity GDP–national accounts basis</w:t>
            </w:r>
          </w:p>
        </w:tc>
        <w:tc>
          <w:tcPr>
            <w:tcW w:w="344" w:type="pct"/>
            <w:tcBorders>
              <w:top w:val="nil"/>
              <w:left w:val="nil"/>
              <w:bottom w:val="nil"/>
              <w:right w:val="nil"/>
            </w:tcBorders>
            <w:shd w:val="clear" w:color="000000" w:fill="FFFFFF"/>
            <w:vAlign w:val="bottom"/>
            <w:hideMark/>
          </w:tcPr>
          <w:p w14:paraId="452275DF"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51,395</w:t>
            </w:r>
          </w:p>
        </w:tc>
        <w:tc>
          <w:tcPr>
            <w:tcW w:w="344" w:type="pct"/>
            <w:tcBorders>
              <w:top w:val="nil"/>
              <w:left w:val="nil"/>
              <w:bottom w:val="nil"/>
              <w:right w:val="nil"/>
            </w:tcBorders>
            <w:shd w:val="clear" w:color="000000" w:fill="FFFFFF"/>
            <w:vAlign w:val="bottom"/>
            <w:hideMark/>
          </w:tcPr>
          <w:p w14:paraId="5610D236"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53,735</w:t>
            </w:r>
          </w:p>
        </w:tc>
        <w:tc>
          <w:tcPr>
            <w:tcW w:w="345" w:type="pct"/>
            <w:tcBorders>
              <w:top w:val="nil"/>
              <w:left w:val="nil"/>
              <w:bottom w:val="nil"/>
              <w:right w:val="nil"/>
            </w:tcBorders>
            <w:shd w:val="clear" w:color="000000" w:fill="FFFFFF"/>
            <w:vAlign w:val="bottom"/>
            <w:hideMark/>
          </w:tcPr>
          <w:p w14:paraId="5E5D5887"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56,030</w:t>
            </w:r>
          </w:p>
        </w:tc>
        <w:tc>
          <w:tcPr>
            <w:tcW w:w="344" w:type="pct"/>
            <w:tcBorders>
              <w:top w:val="nil"/>
              <w:left w:val="nil"/>
              <w:bottom w:val="nil"/>
              <w:right w:val="nil"/>
            </w:tcBorders>
            <w:shd w:val="clear" w:color="000000" w:fill="FFFFFF"/>
            <w:vAlign w:val="bottom"/>
            <w:hideMark/>
          </w:tcPr>
          <w:p w14:paraId="3E1A16FF"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58,656</w:t>
            </w:r>
          </w:p>
        </w:tc>
        <w:tc>
          <w:tcPr>
            <w:tcW w:w="343" w:type="pct"/>
            <w:tcBorders>
              <w:top w:val="nil"/>
              <w:left w:val="nil"/>
              <w:bottom w:val="nil"/>
              <w:right w:val="nil"/>
            </w:tcBorders>
            <w:shd w:val="clear" w:color="000000" w:fill="FFFFFF"/>
            <w:vAlign w:val="bottom"/>
            <w:hideMark/>
          </w:tcPr>
          <w:p w14:paraId="09F11A51"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58,806</w:t>
            </w:r>
          </w:p>
        </w:tc>
        <w:tc>
          <w:tcPr>
            <w:tcW w:w="343" w:type="pct"/>
            <w:tcBorders>
              <w:top w:val="nil"/>
              <w:left w:val="nil"/>
              <w:bottom w:val="nil"/>
              <w:right w:val="nil"/>
            </w:tcBorders>
            <w:shd w:val="clear" w:color="000000" w:fill="FFFFFF"/>
            <w:vAlign w:val="bottom"/>
            <w:hideMark/>
          </w:tcPr>
          <w:p w14:paraId="018B5B90"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59,630</w:t>
            </w:r>
          </w:p>
        </w:tc>
        <w:tc>
          <w:tcPr>
            <w:tcW w:w="343" w:type="pct"/>
            <w:tcBorders>
              <w:top w:val="nil"/>
              <w:left w:val="nil"/>
              <w:bottom w:val="nil"/>
              <w:right w:val="nil"/>
            </w:tcBorders>
            <w:shd w:val="clear" w:color="000000" w:fill="FFFFFF"/>
            <w:vAlign w:val="bottom"/>
            <w:hideMark/>
          </w:tcPr>
          <w:p w14:paraId="5A445763"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61,299</w:t>
            </w:r>
          </w:p>
        </w:tc>
        <w:tc>
          <w:tcPr>
            <w:tcW w:w="342" w:type="pct"/>
            <w:tcBorders>
              <w:top w:val="nil"/>
              <w:left w:val="nil"/>
              <w:bottom w:val="nil"/>
              <w:right w:val="nil"/>
            </w:tcBorders>
            <w:shd w:val="clear" w:color="000000" w:fill="FFFFFF"/>
            <w:vAlign w:val="bottom"/>
            <w:hideMark/>
          </w:tcPr>
          <w:p w14:paraId="0AD95406"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61,285</w:t>
            </w:r>
          </w:p>
        </w:tc>
        <w:tc>
          <w:tcPr>
            <w:tcW w:w="343" w:type="pct"/>
            <w:tcBorders>
              <w:top w:val="nil"/>
              <w:left w:val="nil"/>
              <w:bottom w:val="nil"/>
              <w:right w:val="nil"/>
            </w:tcBorders>
            <w:shd w:val="clear" w:color="000000" w:fill="FFFFFF"/>
            <w:vAlign w:val="bottom"/>
            <w:hideMark/>
          </w:tcPr>
          <w:p w14:paraId="4E792E10"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63,073</w:t>
            </w:r>
          </w:p>
        </w:tc>
        <w:tc>
          <w:tcPr>
            <w:tcW w:w="340" w:type="pct"/>
            <w:tcBorders>
              <w:top w:val="nil"/>
              <w:left w:val="nil"/>
              <w:bottom w:val="nil"/>
              <w:right w:val="single" w:sz="8" w:space="0" w:color="auto"/>
            </w:tcBorders>
            <w:shd w:val="clear" w:color="000000" w:fill="FFFFFF"/>
            <w:vAlign w:val="bottom"/>
            <w:hideMark/>
          </w:tcPr>
          <w:p w14:paraId="19E90B62"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65,283</w:t>
            </w:r>
          </w:p>
        </w:tc>
      </w:tr>
      <w:tr w:rsidR="00831535" w:rsidRPr="009E2C6C" w14:paraId="0FB2871E" w14:textId="77777777" w:rsidTr="00103FEE">
        <w:trPr>
          <w:trHeight w:val="270"/>
        </w:trPr>
        <w:tc>
          <w:tcPr>
            <w:tcW w:w="1566" w:type="pct"/>
            <w:tcBorders>
              <w:top w:val="nil"/>
              <w:left w:val="single" w:sz="8" w:space="0" w:color="auto"/>
              <w:bottom w:val="nil"/>
              <w:right w:val="nil"/>
            </w:tcBorders>
            <w:shd w:val="clear" w:color="000000" w:fill="FFFFFF"/>
            <w:vAlign w:val="bottom"/>
            <w:hideMark/>
          </w:tcPr>
          <w:p w14:paraId="2176AC4A" w14:textId="77777777" w:rsidR="00831535" w:rsidRPr="009E2C6C" w:rsidRDefault="00831535" w:rsidP="00831535">
            <w:pPr>
              <w:spacing w:after="0"/>
              <w:ind w:firstLineChars="100" w:firstLine="180"/>
              <w:rPr>
                <w:rFonts w:eastAsia="Times New Roman" w:cstheme="minorHAnsi"/>
                <w:color w:val="000000"/>
                <w:sz w:val="18"/>
                <w:szCs w:val="18"/>
                <w:lang w:eastAsia="en-AU"/>
              </w:rPr>
            </w:pPr>
            <w:r w:rsidRPr="009E2C6C">
              <w:rPr>
                <w:rFonts w:eastAsia="Times New Roman" w:cstheme="minorHAnsi"/>
                <w:color w:val="000000"/>
                <w:sz w:val="18"/>
                <w:szCs w:val="18"/>
                <w:lang w:eastAsia="en-AU"/>
              </w:rPr>
              <w:t>Volunteer services to arts/heritage organisations</w:t>
            </w:r>
          </w:p>
        </w:tc>
        <w:tc>
          <w:tcPr>
            <w:tcW w:w="344" w:type="pct"/>
            <w:tcBorders>
              <w:top w:val="nil"/>
              <w:left w:val="nil"/>
              <w:bottom w:val="nil"/>
              <w:right w:val="nil"/>
            </w:tcBorders>
            <w:shd w:val="clear" w:color="000000" w:fill="FFFFFF"/>
            <w:vAlign w:val="bottom"/>
            <w:hideMark/>
          </w:tcPr>
          <w:p w14:paraId="60BC5AAA"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756</w:t>
            </w:r>
          </w:p>
        </w:tc>
        <w:tc>
          <w:tcPr>
            <w:tcW w:w="344" w:type="pct"/>
            <w:tcBorders>
              <w:top w:val="nil"/>
              <w:left w:val="nil"/>
              <w:bottom w:val="nil"/>
              <w:right w:val="nil"/>
            </w:tcBorders>
            <w:shd w:val="clear" w:color="000000" w:fill="FFFFFF"/>
            <w:vAlign w:val="bottom"/>
            <w:hideMark/>
          </w:tcPr>
          <w:p w14:paraId="34EF060C"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800</w:t>
            </w:r>
          </w:p>
        </w:tc>
        <w:tc>
          <w:tcPr>
            <w:tcW w:w="345" w:type="pct"/>
            <w:tcBorders>
              <w:top w:val="nil"/>
              <w:left w:val="nil"/>
              <w:bottom w:val="nil"/>
              <w:right w:val="nil"/>
            </w:tcBorders>
            <w:shd w:val="clear" w:color="000000" w:fill="FFFFFF"/>
            <w:vAlign w:val="bottom"/>
            <w:hideMark/>
          </w:tcPr>
          <w:p w14:paraId="50C7CF7A"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844</w:t>
            </w:r>
          </w:p>
        </w:tc>
        <w:tc>
          <w:tcPr>
            <w:tcW w:w="344" w:type="pct"/>
            <w:tcBorders>
              <w:top w:val="nil"/>
              <w:left w:val="nil"/>
              <w:bottom w:val="nil"/>
              <w:right w:val="nil"/>
            </w:tcBorders>
            <w:shd w:val="clear" w:color="000000" w:fill="FFFFFF"/>
            <w:vAlign w:val="bottom"/>
            <w:hideMark/>
          </w:tcPr>
          <w:p w14:paraId="1C6F6259"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895</w:t>
            </w:r>
          </w:p>
        </w:tc>
        <w:tc>
          <w:tcPr>
            <w:tcW w:w="343" w:type="pct"/>
            <w:tcBorders>
              <w:top w:val="nil"/>
              <w:left w:val="nil"/>
              <w:bottom w:val="nil"/>
              <w:right w:val="nil"/>
            </w:tcBorders>
            <w:shd w:val="clear" w:color="000000" w:fill="FFFFFF"/>
            <w:vAlign w:val="bottom"/>
            <w:hideMark/>
          </w:tcPr>
          <w:p w14:paraId="781CC0CD"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886</w:t>
            </w:r>
          </w:p>
        </w:tc>
        <w:tc>
          <w:tcPr>
            <w:tcW w:w="343" w:type="pct"/>
            <w:tcBorders>
              <w:top w:val="nil"/>
              <w:left w:val="nil"/>
              <w:bottom w:val="nil"/>
              <w:right w:val="nil"/>
            </w:tcBorders>
            <w:shd w:val="clear" w:color="000000" w:fill="FFFFFF"/>
            <w:vAlign w:val="bottom"/>
            <w:hideMark/>
          </w:tcPr>
          <w:p w14:paraId="021D7BD3"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894</w:t>
            </w:r>
          </w:p>
        </w:tc>
        <w:tc>
          <w:tcPr>
            <w:tcW w:w="343" w:type="pct"/>
            <w:tcBorders>
              <w:top w:val="nil"/>
              <w:left w:val="nil"/>
              <w:bottom w:val="nil"/>
              <w:right w:val="nil"/>
            </w:tcBorders>
            <w:shd w:val="clear" w:color="000000" w:fill="FFFFFF"/>
            <w:vAlign w:val="bottom"/>
            <w:hideMark/>
          </w:tcPr>
          <w:p w14:paraId="4024112A"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932</w:t>
            </w:r>
          </w:p>
        </w:tc>
        <w:tc>
          <w:tcPr>
            <w:tcW w:w="342" w:type="pct"/>
            <w:tcBorders>
              <w:top w:val="nil"/>
              <w:left w:val="nil"/>
              <w:bottom w:val="nil"/>
              <w:right w:val="nil"/>
            </w:tcBorders>
            <w:shd w:val="clear" w:color="000000" w:fill="FFFFFF"/>
            <w:vAlign w:val="bottom"/>
            <w:hideMark/>
          </w:tcPr>
          <w:p w14:paraId="42B344FD"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930</w:t>
            </w:r>
          </w:p>
        </w:tc>
        <w:tc>
          <w:tcPr>
            <w:tcW w:w="343" w:type="pct"/>
            <w:tcBorders>
              <w:top w:val="nil"/>
              <w:left w:val="nil"/>
              <w:bottom w:val="nil"/>
              <w:right w:val="nil"/>
            </w:tcBorders>
            <w:shd w:val="clear" w:color="000000" w:fill="FFFFFF"/>
            <w:vAlign w:val="bottom"/>
            <w:hideMark/>
          </w:tcPr>
          <w:p w14:paraId="726A6863"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970</w:t>
            </w:r>
          </w:p>
        </w:tc>
        <w:tc>
          <w:tcPr>
            <w:tcW w:w="340" w:type="pct"/>
            <w:tcBorders>
              <w:top w:val="nil"/>
              <w:left w:val="nil"/>
              <w:bottom w:val="nil"/>
              <w:right w:val="single" w:sz="8" w:space="0" w:color="auto"/>
            </w:tcBorders>
            <w:shd w:val="clear" w:color="000000" w:fill="FFFFFF"/>
            <w:vAlign w:val="bottom"/>
            <w:hideMark/>
          </w:tcPr>
          <w:p w14:paraId="77338CEE"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1,013</w:t>
            </w:r>
          </w:p>
        </w:tc>
      </w:tr>
      <w:tr w:rsidR="00831535" w:rsidRPr="009E2C6C" w14:paraId="3AE0A08E" w14:textId="77777777" w:rsidTr="00103FEE">
        <w:trPr>
          <w:trHeight w:val="270"/>
        </w:trPr>
        <w:tc>
          <w:tcPr>
            <w:tcW w:w="1566" w:type="pct"/>
            <w:tcBorders>
              <w:top w:val="nil"/>
              <w:left w:val="single" w:sz="8" w:space="0" w:color="auto"/>
              <w:bottom w:val="nil"/>
              <w:right w:val="nil"/>
            </w:tcBorders>
            <w:shd w:val="clear" w:color="000000" w:fill="FFFFFF"/>
            <w:vAlign w:val="bottom"/>
            <w:hideMark/>
          </w:tcPr>
          <w:p w14:paraId="4EF638BA" w14:textId="77777777" w:rsidR="00831535" w:rsidRPr="009E2C6C" w:rsidRDefault="00831535" w:rsidP="00831535">
            <w:pPr>
              <w:spacing w:after="0"/>
              <w:ind w:firstLineChars="100" w:firstLine="180"/>
              <w:rPr>
                <w:rFonts w:eastAsia="Times New Roman" w:cstheme="minorHAnsi"/>
                <w:color w:val="000000"/>
                <w:sz w:val="18"/>
                <w:szCs w:val="18"/>
                <w:lang w:eastAsia="en-AU"/>
              </w:rPr>
            </w:pPr>
            <w:r w:rsidRPr="009E2C6C">
              <w:rPr>
                <w:rFonts w:eastAsia="Times New Roman" w:cstheme="minorHAnsi"/>
                <w:color w:val="000000"/>
                <w:sz w:val="18"/>
                <w:szCs w:val="18"/>
                <w:lang w:eastAsia="en-AU"/>
              </w:rPr>
              <w:t>Non-market output of market producers in cultural industries</w:t>
            </w:r>
          </w:p>
        </w:tc>
        <w:tc>
          <w:tcPr>
            <w:tcW w:w="344" w:type="pct"/>
            <w:tcBorders>
              <w:top w:val="nil"/>
              <w:left w:val="nil"/>
              <w:bottom w:val="nil"/>
              <w:right w:val="nil"/>
            </w:tcBorders>
            <w:shd w:val="clear" w:color="000000" w:fill="FFFFFF"/>
            <w:vAlign w:val="bottom"/>
            <w:hideMark/>
          </w:tcPr>
          <w:p w14:paraId="56EB2590"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55</w:t>
            </w:r>
          </w:p>
        </w:tc>
        <w:tc>
          <w:tcPr>
            <w:tcW w:w="344" w:type="pct"/>
            <w:tcBorders>
              <w:top w:val="nil"/>
              <w:left w:val="nil"/>
              <w:bottom w:val="nil"/>
              <w:right w:val="nil"/>
            </w:tcBorders>
            <w:shd w:val="clear" w:color="000000" w:fill="FFFFFF"/>
            <w:vAlign w:val="bottom"/>
            <w:hideMark/>
          </w:tcPr>
          <w:p w14:paraId="160CF808"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58</w:t>
            </w:r>
          </w:p>
        </w:tc>
        <w:tc>
          <w:tcPr>
            <w:tcW w:w="345" w:type="pct"/>
            <w:tcBorders>
              <w:top w:val="nil"/>
              <w:left w:val="nil"/>
              <w:bottom w:val="nil"/>
              <w:right w:val="nil"/>
            </w:tcBorders>
            <w:shd w:val="clear" w:color="000000" w:fill="FFFFFF"/>
            <w:vAlign w:val="bottom"/>
            <w:hideMark/>
          </w:tcPr>
          <w:p w14:paraId="0A9401E8"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57</w:t>
            </w:r>
          </w:p>
        </w:tc>
        <w:tc>
          <w:tcPr>
            <w:tcW w:w="344" w:type="pct"/>
            <w:tcBorders>
              <w:top w:val="nil"/>
              <w:left w:val="nil"/>
              <w:bottom w:val="nil"/>
              <w:right w:val="nil"/>
            </w:tcBorders>
            <w:shd w:val="clear" w:color="000000" w:fill="FFFFFF"/>
            <w:vAlign w:val="bottom"/>
            <w:hideMark/>
          </w:tcPr>
          <w:p w14:paraId="6B19E131"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58</w:t>
            </w:r>
          </w:p>
        </w:tc>
        <w:tc>
          <w:tcPr>
            <w:tcW w:w="343" w:type="pct"/>
            <w:tcBorders>
              <w:top w:val="nil"/>
              <w:left w:val="nil"/>
              <w:bottom w:val="nil"/>
              <w:right w:val="nil"/>
            </w:tcBorders>
            <w:shd w:val="clear" w:color="000000" w:fill="FFFFFF"/>
            <w:vAlign w:val="bottom"/>
            <w:hideMark/>
          </w:tcPr>
          <w:p w14:paraId="5AE112AE"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55</w:t>
            </w:r>
          </w:p>
        </w:tc>
        <w:tc>
          <w:tcPr>
            <w:tcW w:w="343" w:type="pct"/>
            <w:tcBorders>
              <w:top w:val="nil"/>
              <w:left w:val="nil"/>
              <w:bottom w:val="nil"/>
              <w:right w:val="nil"/>
            </w:tcBorders>
            <w:shd w:val="clear" w:color="000000" w:fill="FFFFFF"/>
            <w:vAlign w:val="bottom"/>
            <w:hideMark/>
          </w:tcPr>
          <w:p w14:paraId="07967D0C"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54</w:t>
            </w:r>
          </w:p>
        </w:tc>
        <w:tc>
          <w:tcPr>
            <w:tcW w:w="343" w:type="pct"/>
            <w:tcBorders>
              <w:top w:val="nil"/>
              <w:left w:val="nil"/>
              <w:bottom w:val="nil"/>
              <w:right w:val="nil"/>
            </w:tcBorders>
            <w:shd w:val="clear" w:color="000000" w:fill="FFFFFF"/>
            <w:vAlign w:val="bottom"/>
            <w:hideMark/>
          </w:tcPr>
          <w:p w14:paraId="3347F50D"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56</w:t>
            </w:r>
          </w:p>
        </w:tc>
        <w:tc>
          <w:tcPr>
            <w:tcW w:w="342" w:type="pct"/>
            <w:tcBorders>
              <w:top w:val="nil"/>
              <w:left w:val="nil"/>
              <w:bottom w:val="nil"/>
              <w:right w:val="nil"/>
            </w:tcBorders>
            <w:shd w:val="clear" w:color="000000" w:fill="FFFFFF"/>
            <w:vAlign w:val="bottom"/>
            <w:hideMark/>
          </w:tcPr>
          <w:p w14:paraId="6A90B655"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55</w:t>
            </w:r>
          </w:p>
        </w:tc>
        <w:tc>
          <w:tcPr>
            <w:tcW w:w="343" w:type="pct"/>
            <w:tcBorders>
              <w:top w:val="nil"/>
              <w:left w:val="nil"/>
              <w:bottom w:val="nil"/>
              <w:right w:val="nil"/>
            </w:tcBorders>
            <w:shd w:val="clear" w:color="000000" w:fill="FFFFFF"/>
            <w:vAlign w:val="bottom"/>
            <w:hideMark/>
          </w:tcPr>
          <w:p w14:paraId="4CAFC713"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57</w:t>
            </w:r>
          </w:p>
        </w:tc>
        <w:tc>
          <w:tcPr>
            <w:tcW w:w="340" w:type="pct"/>
            <w:tcBorders>
              <w:top w:val="nil"/>
              <w:left w:val="nil"/>
              <w:bottom w:val="nil"/>
              <w:right w:val="single" w:sz="8" w:space="0" w:color="auto"/>
            </w:tcBorders>
            <w:shd w:val="clear" w:color="000000" w:fill="FFFFFF"/>
            <w:vAlign w:val="bottom"/>
            <w:hideMark/>
          </w:tcPr>
          <w:p w14:paraId="0E7508D6" w14:textId="77777777" w:rsidR="00831535" w:rsidRPr="009E2C6C" w:rsidRDefault="00831535" w:rsidP="00831535">
            <w:pPr>
              <w:spacing w:after="0"/>
              <w:jc w:val="right"/>
              <w:rPr>
                <w:rFonts w:eastAsia="Times New Roman" w:cstheme="minorHAnsi"/>
                <w:color w:val="000000"/>
                <w:sz w:val="18"/>
                <w:szCs w:val="18"/>
                <w:lang w:eastAsia="en-AU"/>
              </w:rPr>
            </w:pPr>
            <w:r w:rsidRPr="009E2C6C">
              <w:rPr>
                <w:rFonts w:eastAsia="Times New Roman" w:cstheme="minorHAnsi"/>
                <w:color w:val="000000"/>
                <w:sz w:val="18"/>
                <w:szCs w:val="18"/>
                <w:lang w:eastAsia="en-AU"/>
              </w:rPr>
              <w:t>57</w:t>
            </w:r>
          </w:p>
        </w:tc>
      </w:tr>
      <w:tr w:rsidR="00831535" w:rsidRPr="009E2C6C" w14:paraId="04B86548" w14:textId="77777777" w:rsidTr="00103FEE">
        <w:trPr>
          <w:trHeight w:val="372"/>
        </w:trPr>
        <w:tc>
          <w:tcPr>
            <w:tcW w:w="1566" w:type="pct"/>
            <w:tcBorders>
              <w:top w:val="nil"/>
              <w:left w:val="single" w:sz="8" w:space="0" w:color="auto"/>
              <w:bottom w:val="single" w:sz="8" w:space="0" w:color="auto"/>
              <w:right w:val="nil"/>
            </w:tcBorders>
            <w:shd w:val="clear" w:color="000000" w:fill="FFFFFF"/>
            <w:vAlign w:val="bottom"/>
            <w:hideMark/>
          </w:tcPr>
          <w:p w14:paraId="567C44DF" w14:textId="77777777" w:rsidR="00831535" w:rsidRPr="009E2C6C" w:rsidRDefault="00831535" w:rsidP="00831535">
            <w:pPr>
              <w:spacing w:after="0"/>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Cultural activity GDP national accounts basis share of GDP (%)</w:t>
            </w:r>
          </w:p>
        </w:tc>
        <w:tc>
          <w:tcPr>
            <w:tcW w:w="344" w:type="pct"/>
            <w:tcBorders>
              <w:top w:val="nil"/>
              <w:left w:val="nil"/>
              <w:bottom w:val="single" w:sz="8" w:space="0" w:color="auto"/>
              <w:right w:val="nil"/>
            </w:tcBorders>
            <w:shd w:val="clear" w:color="000000" w:fill="FFFFFF"/>
            <w:vAlign w:val="bottom"/>
            <w:hideMark/>
          </w:tcPr>
          <w:p w14:paraId="786AFE51"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4.1</w:t>
            </w:r>
          </w:p>
        </w:tc>
        <w:tc>
          <w:tcPr>
            <w:tcW w:w="344" w:type="pct"/>
            <w:tcBorders>
              <w:top w:val="nil"/>
              <w:left w:val="nil"/>
              <w:bottom w:val="single" w:sz="8" w:space="0" w:color="auto"/>
              <w:right w:val="nil"/>
            </w:tcBorders>
            <w:shd w:val="clear" w:color="000000" w:fill="FFFFFF"/>
            <w:vAlign w:val="bottom"/>
            <w:hideMark/>
          </w:tcPr>
          <w:p w14:paraId="3BAB6B6D"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4.2</w:t>
            </w:r>
          </w:p>
        </w:tc>
        <w:tc>
          <w:tcPr>
            <w:tcW w:w="345" w:type="pct"/>
            <w:tcBorders>
              <w:top w:val="nil"/>
              <w:left w:val="nil"/>
              <w:bottom w:val="single" w:sz="8" w:space="0" w:color="auto"/>
              <w:right w:val="nil"/>
            </w:tcBorders>
            <w:shd w:val="clear" w:color="000000" w:fill="FFFFFF"/>
            <w:vAlign w:val="bottom"/>
            <w:hideMark/>
          </w:tcPr>
          <w:p w14:paraId="3A451422"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4.0</w:t>
            </w:r>
          </w:p>
        </w:tc>
        <w:tc>
          <w:tcPr>
            <w:tcW w:w="344" w:type="pct"/>
            <w:tcBorders>
              <w:top w:val="nil"/>
              <w:left w:val="nil"/>
              <w:bottom w:val="single" w:sz="8" w:space="0" w:color="auto"/>
              <w:right w:val="nil"/>
            </w:tcBorders>
            <w:shd w:val="clear" w:color="000000" w:fill="FFFFFF"/>
            <w:vAlign w:val="bottom"/>
            <w:hideMark/>
          </w:tcPr>
          <w:p w14:paraId="07222689"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3.9</w:t>
            </w:r>
          </w:p>
        </w:tc>
        <w:tc>
          <w:tcPr>
            <w:tcW w:w="343" w:type="pct"/>
            <w:tcBorders>
              <w:top w:val="nil"/>
              <w:left w:val="nil"/>
              <w:bottom w:val="single" w:sz="8" w:space="0" w:color="auto"/>
              <w:right w:val="nil"/>
            </w:tcBorders>
            <w:shd w:val="clear" w:color="000000" w:fill="FFFFFF"/>
            <w:vAlign w:val="bottom"/>
            <w:hideMark/>
          </w:tcPr>
          <w:p w14:paraId="442D0280"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3.9</w:t>
            </w:r>
          </w:p>
        </w:tc>
        <w:tc>
          <w:tcPr>
            <w:tcW w:w="343" w:type="pct"/>
            <w:tcBorders>
              <w:top w:val="nil"/>
              <w:left w:val="nil"/>
              <w:bottom w:val="single" w:sz="8" w:space="0" w:color="auto"/>
              <w:right w:val="nil"/>
            </w:tcBorders>
            <w:shd w:val="clear" w:color="000000" w:fill="FFFFFF"/>
            <w:vAlign w:val="bottom"/>
            <w:hideMark/>
          </w:tcPr>
          <w:p w14:paraId="0DC5D334"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3.8</w:t>
            </w:r>
          </w:p>
        </w:tc>
        <w:tc>
          <w:tcPr>
            <w:tcW w:w="343" w:type="pct"/>
            <w:tcBorders>
              <w:top w:val="nil"/>
              <w:left w:val="nil"/>
              <w:bottom w:val="single" w:sz="8" w:space="0" w:color="auto"/>
              <w:right w:val="nil"/>
            </w:tcBorders>
            <w:shd w:val="clear" w:color="000000" w:fill="FFFFFF"/>
            <w:vAlign w:val="bottom"/>
            <w:hideMark/>
          </w:tcPr>
          <w:p w14:paraId="7944182D"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3.8</w:t>
            </w:r>
          </w:p>
        </w:tc>
        <w:tc>
          <w:tcPr>
            <w:tcW w:w="342" w:type="pct"/>
            <w:tcBorders>
              <w:top w:val="nil"/>
              <w:left w:val="nil"/>
              <w:bottom w:val="single" w:sz="8" w:space="0" w:color="auto"/>
              <w:right w:val="nil"/>
            </w:tcBorders>
            <w:shd w:val="clear" w:color="000000" w:fill="FFFFFF"/>
            <w:vAlign w:val="bottom"/>
            <w:hideMark/>
          </w:tcPr>
          <w:p w14:paraId="44606F95"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3.7</w:t>
            </w:r>
          </w:p>
        </w:tc>
        <w:tc>
          <w:tcPr>
            <w:tcW w:w="343" w:type="pct"/>
            <w:tcBorders>
              <w:top w:val="nil"/>
              <w:left w:val="nil"/>
              <w:bottom w:val="single" w:sz="8" w:space="0" w:color="auto"/>
              <w:right w:val="nil"/>
            </w:tcBorders>
            <w:shd w:val="clear" w:color="000000" w:fill="FFFFFF"/>
            <w:vAlign w:val="bottom"/>
            <w:hideMark/>
          </w:tcPr>
          <w:p w14:paraId="42A57D12"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3.6</w:t>
            </w:r>
          </w:p>
        </w:tc>
        <w:tc>
          <w:tcPr>
            <w:tcW w:w="340" w:type="pct"/>
            <w:tcBorders>
              <w:top w:val="nil"/>
              <w:left w:val="nil"/>
              <w:bottom w:val="single" w:sz="8" w:space="0" w:color="auto"/>
              <w:right w:val="single" w:sz="8" w:space="0" w:color="auto"/>
            </w:tcBorders>
            <w:shd w:val="clear" w:color="000000" w:fill="FFFFFF"/>
            <w:vAlign w:val="bottom"/>
            <w:hideMark/>
          </w:tcPr>
          <w:p w14:paraId="61BC027D" w14:textId="77777777" w:rsidR="00831535" w:rsidRPr="009E2C6C" w:rsidRDefault="00831535" w:rsidP="00831535">
            <w:pPr>
              <w:spacing w:after="0"/>
              <w:jc w:val="right"/>
              <w:rPr>
                <w:rFonts w:eastAsia="Times New Roman" w:cstheme="minorHAnsi"/>
                <w:b/>
                <w:bCs/>
                <w:color w:val="000000"/>
                <w:sz w:val="18"/>
                <w:szCs w:val="18"/>
                <w:lang w:eastAsia="en-AU"/>
              </w:rPr>
            </w:pPr>
            <w:r w:rsidRPr="009E2C6C">
              <w:rPr>
                <w:rFonts w:eastAsia="Times New Roman" w:cstheme="minorHAnsi"/>
                <w:b/>
                <w:bCs/>
                <w:color w:val="000000"/>
                <w:sz w:val="18"/>
                <w:szCs w:val="18"/>
                <w:lang w:eastAsia="en-AU"/>
              </w:rPr>
              <w:t>3.6</w:t>
            </w:r>
          </w:p>
        </w:tc>
      </w:tr>
    </w:tbl>
    <w:p w14:paraId="552E222E" w14:textId="77777777" w:rsidR="008571CA" w:rsidRDefault="008571CA" w:rsidP="005A6A1E">
      <w:pPr>
        <w:pStyle w:val="Sourcenote"/>
        <w:spacing w:before="200"/>
      </w:pPr>
      <w:r w:rsidRPr="00F40849">
        <w:t>Source: ABS cat. 5204, 5209; BCAR calculations</w:t>
      </w:r>
    </w:p>
    <w:p w14:paraId="552E222F" w14:textId="77777777" w:rsidR="005E56F4" w:rsidRPr="00754BC8" w:rsidRDefault="005E56F4" w:rsidP="00BF2109">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Table 4</w:t>
      </w:r>
      <w:r w:rsidR="00BF2109">
        <w:rPr>
          <w:bCs/>
        </w:rPr>
        <w:t>.</w:t>
      </w:r>
    </w:p>
    <w:p w14:paraId="552E2230" w14:textId="7284C10C" w:rsidR="000745E5" w:rsidRDefault="00CC55A6" w:rsidP="00CC55A6">
      <w:pPr>
        <w:pStyle w:val="Heading2"/>
        <w:rPr>
          <w:bCs/>
        </w:rPr>
      </w:pPr>
      <w:bookmarkStart w:id="13" w:name="_Toc34140192"/>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9</w:t>
      </w:r>
      <w:r w:rsidRPr="00CC55A6">
        <w:rPr>
          <w:bCs/>
        </w:rPr>
        <w:fldChar w:fldCharType="end"/>
      </w:r>
      <w:r w:rsidRPr="00CC55A6">
        <w:rPr>
          <w:bCs/>
        </w:rPr>
        <w:t xml:space="preserve">. </w:t>
      </w:r>
      <w:r w:rsidR="000745E5" w:rsidRPr="000745E5">
        <w:rPr>
          <w:bCs/>
        </w:rPr>
        <w:t xml:space="preserve">GVA by domain, cultural industries, </w:t>
      </w:r>
      <w:r w:rsidR="00641997">
        <w:rPr>
          <w:bCs/>
        </w:rPr>
        <w:t>2017–18</w:t>
      </w:r>
      <w:r w:rsidR="000745E5" w:rsidRPr="000745E5">
        <w:rPr>
          <w:bCs/>
        </w:rPr>
        <w:t xml:space="preserve"> ($m)</w:t>
      </w:r>
      <w:bookmarkEnd w:id="13"/>
    </w:p>
    <w:p w14:paraId="552E2231" w14:textId="77777777" w:rsidR="00F40849" w:rsidRPr="00F40849" w:rsidRDefault="00F40849" w:rsidP="00525EF6">
      <w:pPr>
        <w:jc w:val="center"/>
      </w:pPr>
      <w:r w:rsidRPr="00F40849">
        <w:rPr>
          <w:noProof/>
          <w:lang w:eastAsia="en-AU"/>
        </w:rPr>
        <w:drawing>
          <wp:inline distT="0" distB="0" distL="0" distR="0" wp14:anchorId="552E22DA" wp14:editId="0FB17224">
            <wp:extent cx="8032090" cy="4037384"/>
            <wp:effectExtent l="0" t="0" r="0" b="0"/>
            <wp:docPr id="20" name="Picture 10" descr="Figure 9. GVA by domain, cultural industries, 2017-18 ($m)&#10;&#10;This is a dot plot showing the gross value added (GVA) of cultural industries by domain in 2017-18. The X axis shows the GVA (in $millions) and the Y axis shows the 12 separate domains. The largest components are design at $13.8 billion, broadcasting, electronic or digital media, and film at $9.7 billion, and literature and print media at $9.4 billion in 2017 18." title="Figure 9. GVA by domain, cultural industries, 2017-18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31">
                      <a:clrChange>
                        <a:clrFrom>
                          <a:srgbClr val="FFFFFF"/>
                        </a:clrFrom>
                        <a:clrTo>
                          <a:srgbClr val="FFFFFF">
                            <a:alpha val="0"/>
                          </a:srgbClr>
                        </a:clrTo>
                      </a:clrChange>
                    </a:blip>
                    <a:stretch>
                      <a:fillRect/>
                    </a:stretch>
                  </pic:blipFill>
                  <pic:spPr>
                    <a:xfrm>
                      <a:off x="0" y="0"/>
                      <a:ext cx="8036884" cy="4039794"/>
                    </a:xfrm>
                    <a:prstGeom prst="rect">
                      <a:avLst/>
                    </a:prstGeom>
                  </pic:spPr>
                </pic:pic>
              </a:graphicData>
            </a:graphic>
          </wp:inline>
        </w:drawing>
      </w:r>
    </w:p>
    <w:p w14:paraId="552E2232" w14:textId="77777777" w:rsidR="008571CA" w:rsidRDefault="008571CA" w:rsidP="00AD63AA">
      <w:pPr>
        <w:pStyle w:val="Sourcenote"/>
      </w:pPr>
      <w:r w:rsidRPr="00F40849">
        <w:t>Source: ABS cat. 5204, 5209; BCAR calculations</w:t>
      </w:r>
    </w:p>
    <w:p w14:paraId="552E2233" w14:textId="77777777" w:rsidR="005E56F4" w:rsidRPr="00754BC8" w:rsidRDefault="005E56F4" w:rsidP="00BF2109">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Figure 9</w:t>
      </w:r>
      <w:r w:rsidR="00BF2109">
        <w:rPr>
          <w:bCs/>
        </w:rPr>
        <w:t>.</w:t>
      </w:r>
    </w:p>
    <w:p w14:paraId="552E2234" w14:textId="24F01C11" w:rsidR="000745E5" w:rsidRDefault="00CC55A6" w:rsidP="00CC55A6">
      <w:pPr>
        <w:pStyle w:val="Heading2"/>
        <w:rPr>
          <w:bCs/>
        </w:rPr>
      </w:pPr>
      <w:bookmarkStart w:id="14" w:name="_Toc34140193"/>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10</w:t>
      </w:r>
      <w:r w:rsidRPr="00CC55A6">
        <w:rPr>
          <w:bCs/>
        </w:rPr>
        <w:fldChar w:fldCharType="end"/>
      </w:r>
      <w:r w:rsidRPr="00CC55A6">
        <w:rPr>
          <w:bCs/>
        </w:rPr>
        <w:t xml:space="preserve">. </w:t>
      </w:r>
      <w:r w:rsidR="000745E5" w:rsidRPr="000745E5">
        <w:rPr>
          <w:bCs/>
        </w:rPr>
        <w:t xml:space="preserve">Cultural activity, share of GDP, </w:t>
      </w:r>
      <w:r w:rsidR="00641997">
        <w:rPr>
          <w:bCs/>
        </w:rPr>
        <w:t>2008–09</w:t>
      </w:r>
      <w:r w:rsidR="000745E5" w:rsidRPr="000745E5">
        <w:rPr>
          <w:bCs/>
        </w:rPr>
        <w:t xml:space="preserve"> to </w:t>
      </w:r>
      <w:r w:rsidR="00641997">
        <w:rPr>
          <w:bCs/>
        </w:rPr>
        <w:t>2017–18</w:t>
      </w:r>
      <w:bookmarkEnd w:id="14"/>
    </w:p>
    <w:p w14:paraId="552E2235" w14:textId="77777777" w:rsidR="00F40849" w:rsidRPr="00F40849" w:rsidRDefault="00F40849" w:rsidP="00525EF6">
      <w:pPr>
        <w:jc w:val="center"/>
      </w:pPr>
      <w:r w:rsidRPr="00F40849">
        <w:rPr>
          <w:noProof/>
          <w:lang w:eastAsia="en-AU"/>
        </w:rPr>
        <w:drawing>
          <wp:inline distT="0" distB="0" distL="0" distR="0" wp14:anchorId="552E22DC" wp14:editId="6FD6E3B3">
            <wp:extent cx="7468819" cy="4255754"/>
            <wp:effectExtent l="0" t="0" r="0" b="0"/>
            <wp:docPr id="21" name="Picture 2" descr="Figure 10. Cultural activity, share of GDP, 2008-09 to 2017-18&#10;&#10;This is a line chart showing the annual GDP share of cultural activity from 2008-09 to 2017-18. The X axis shows years from 2008-09 to 2017-18 and the Y axis shows the share of GDP as a percentage. Cultural activity, as a share of GDP, declined by 0.6 per cent, from 4.1 per cent in 2008-09 to 3.6 per cent in 2017-18." title="Figure 10. Cultural activity, share of GDP,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2">
                      <a:clrChange>
                        <a:clrFrom>
                          <a:srgbClr val="FFFFFF"/>
                        </a:clrFrom>
                        <a:clrTo>
                          <a:srgbClr val="FFFFFF">
                            <a:alpha val="0"/>
                          </a:srgbClr>
                        </a:clrTo>
                      </a:clrChange>
                    </a:blip>
                    <a:stretch>
                      <a:fillRect/>
                    </a:stretch>
                  </pic:blipFill>
                  <pic:spPr>
                    <a:xfrm>
                      <a:off x="0" y="0"/>
                      <a:ext cx="7472828" cy="4258038"/>
                    </a:xfrm>
                    <a:prstGeom prst="rect">
                      <a:avLst/>
                    </a:prstGeom>
                  </pic:spPr>
                </pic:pic>
              </a:graphicData>
            </a:graphic>
          </wp:inline>
        </w:drawing>
      </w:r>
    </w:p>
    <w:p w14:paraId="552E2236" w14:textId="77777777" w:rsidR="008571CA" w:rsidRDefault="008571CA" w:rsidP="00AD63AA">
      <w:pPr>
        <w:pStyle w:val="Sourcenote"/>
      </w:pPr>
      <w:r w:rsidRPr="00F40849">
        <w:t>Source: ABS cat. 5204, 5209; BCAR calculations</w:t>
      </w:r>
    </w:p>
    <w:p w14:paraId="552E2237" w14:textId="77777777" w:rsidR="005E56F4" w:rsidRPr="00754BC8" w:rsidRDefault="005E56F4" w:rsidP="00BF2109">
      <w:r w:rsidRPr="00754BC8">
        <w:rPr>
          <w:bCs/>
        </w:rPr>
        <w:t xml:space="preserve">Corresponding reference: </w:t>
      </w:r>
      <w:r w:rsidRPr="00754BC8">
        <w:t xml:space="preserve">see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Figure 10</w:t>
      </w:r>
      <w:r w:rsidR="00BF2109">
        <w:rPr>
          <w:bCs/>
        </w:rPr>
        <w:t>.</w:t>
      </w:r>
    </w:p>
    <w:p w14:paraId="552E2238" w14:textId="23E305B1" w:rsidR="000745E5" w:rsidRDefault="00CC55A6" w:rsidP="00CC55A6">
      <w:pPr>
        <w:pStyle w:val="Heading2"/>
        <w:rPr>
          <w:bCs/>
        </w:rPr>
      </w:pPr>
      <w:bookmarkStart w:id="15" w:name="_Toc34140194"/>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5</w:t>
      </w:r>
      <w:r w:rsidRPr="00CC55A6">
        <w:rPr>
          <w:bCs/>
        </w:rPr>
        <w:fldChar w:fldCharType="end"/>
      </w:r>
      <w:r w:rsidRPr="00CC55A6">
        <w:rPr>
          <w:bCs/>
        </w:rPr>
        <w:t xml:space="preserve">. </w:t>
      </w:r>
      <w:r w:rsidR="000745E5" w:rsidRPr="000745E5">
        <w:rPr>
          <w:bCs/>
        </w:rPr>
        <w:t xml:space="preserve">Creative activity, share of GDP, </w:t>
      </w:r>
      <w:r w:rsidR="007A58BF">
        <w:rPr>
          <w:bCs/>
        </w:rPr>
        <w:t xml:space="preserve">2008–09 to </w:t>
      </w:r>
      <w:r w:rsidR="00641997">
        <w:rPr>
          <w:bCs/>
        </w:rPr>
        <w:t>2017–18</w:t>
      </w:r>
      <w:bookmarkEnd w:id="15"/>
    </w:p>
    <w:tbl>
      <w:tblPr>
        <w:tblW w:w="5176" w:type="pct"/>
        <w:tblLook w:val="04A0" w:firstRow="1" w:lastRow="0" w:firstColumn="1" w:lastColumn="0" w:noHBand="0" w:noVBand="1"/>
        <w:tblCaption w:val="Table 5. Creative activity, share of GDP, 2017-18"/>
        <w:tblDescription w:val="Table 5. Creative activity, share of GDP, 2017-18&#10;&#10;This is a table showing the value of creative activity on a national accounts and satellite accounts basis from 2008-09 to 2017-18. Creative activity increased by $27.4 from $75.2 billion in 2008-09 to $102.7 billion in 2017-18."/>
      </w:tblPr>
      <w:tblGrid>
        <w:gridCol w:w="3824"/>
        <w:gridCol w:w="1015"/>
        <w:gridCol w:w="995"/>
        <w:gridCol w:w="992"/>
        <w:gridCol w:w="1141"/>
        <w:gridCol w:w="989"/>
        <w:gridCol w:w="992"/>
        <w:gridCol w:w="995"/>
        <w:gridCol w:w="1138"/>
        <w:gridCol w:w="989"/>
        <w:gridCol w:w="984"/>
      </w:tblGrid>
      <w:tr w:rsidR="00831535" w:rsidRPr="00B21909" w14:paraId="0B14F1D2" w14:textId="77777777" w:rsidTr="00103FEE">
        <w:trPr>
          <w:trHeight w:val="138"/>
        </w:trPr>
        <w:tc>
          <w:tcPr>
            <w:tcW w:w="1360" w:type="pct"/>
            <w:tcBorders>
              <w:top w:val="single" w:sz="4" w:space="0" w:color="auto"/>
              <w:left w:val="single" w:sz="4" w:space="0" w:color="auto"/>
              <w:bottom w:val="nil"/>
              <w:right w:val="nil"/>
            </w:tcBorders>
            <w:shd w:val="clear" w:color="000000" w:fill="113652"/>
            <w:vAlign w:val="center"/>
            <w:hideMark/>
          </w:tcPr>
          <w:p w14:paraId="7E79D799" w14:textId="551EC65B" w:rsidR="00831535" w:rsidRPr="00B21909" w:rsidRDefault="00831535" w:rsidP="00831535">
            <w:pPr>
              <w:spacing w:after="0"/>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Creative activity share of Gross Domestic Product</w:t>
            </w:r>
          </w:p>
        </w:tc>
        <w:tc>
          <w:tcPr>
            <w:tcW w:w="361" w:type="pct"/>
            <w:tcBorders>
              <w:top w:val="single" w:sz="4" w:space="0" w:color="auto"/>
              <w:left w:val="nil"/>
              <w:bottom w:val="nil"/>
              <w:right w:val="nil"/>
            </w:tcBorders>
            <w:shd w:val="clear" w:color="000000" w:fill="113652"/>
            <w:vAlign w:val="center"/>
            <w:hideMark/>
          </w:tcPr>
          <w:p w14:paraId="38037500"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2008–09</w:t>
            </w:r>
          </w:p>
          <w:p w14:paraId="2351118E" w14:textId="77AC4BA0"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54" w:type="pct"/>
            <w:tcBorders>
              <w:top w:val="single" w:sz="4" w:space="0" w:color="auto"/>
              <w:left w:val="nil"/>
              <w:bottom w:val="nil"/>
              <w:right w:val="nil"/>
            </w:tcBorders>
            <w:shd w:val="clear" w:color="000000" w:fill="113652"/>
            <w:vAlign w:val="center"/>
            <w:hideMark/>
          </w:tcPr>
          <w:p w14:paraId="12CBA2F5"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2009–10</w:t>
            </w:r>
          </w:p>
          <w:p w14:paraId="781B298F" w14:textId="29374083"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53" w:type="pct"/>
            <w:tcBorders>
              <w:top w:val="single" w:sz="4" w:space="0" w:color="auto"/>
              <w:left w:val="nil"/>
              <w:bottom w:val="nil"/>
              <w:right w:val="nil"/>
            </w:tcBorders>
            <w:shd w:val="clear" w:color="000000" w:fill="113652"/>
            <w:vAlign w:val="center"/>
            <w:hideMark/>
          </w:tcPr>
          <w:p w14:paraId="29F9343F"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2010–11</w:t>
            </w:r>
          </w:p>
          <w:p w14:paraId="45163CE6" w14:textId="58560F41"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406" w:type="pct"/>
            <w:tcBorders>
              <w:top w:val="single" w:sz="4" w:space="0" w:color="auto"/>
              <w:left w:val="nil"/>
              <w:bottom w:val="nil"/>
              <w:right w:val="nil"/>
            </w:tcBorders>
            <w:shd w:val="clear" w:color="000000" w:fill="113652"/>
            <w:vAlign w:val="center"/>
            <w:hideMark/>
          </w:tcPr>
          <w:p w14:paraId="653ED4D5"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2011–12</w:t>
            </w:r>
          </w:p>
          <w:p w14:paraId="012B1767" w14:textId="3677E026"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52" w:type="pct"/>
            <w:tcBorders>
              <w:top w:val="single" w:sz="4" w:space="0" w:color="auto"/>
              <w:left w:val="nil"/>
              <w:bottom w:val="nil"/>
              <w:right w:val="nil"/>
            </w:tcBorders>
            <w:shd w:val="clear" w:color="000000" w:fill="113652"/>
            <w:vAlign w:val="center"/>
            <w:hideMark/>
          </w:tcPr>
          <w:p w14:paraId="12627463"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2012–13</w:t>
            </w:r>
          </w:p>
          <w:p w14:paraId="6D2D87B5" w14:textId="6617C7BD"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53" w:type="pct"/>
            <w:tcBorders>
              <w:top w:val="single" w:sz="4" w:space="0" w:color="auto"/>
              <w:left w:val="nil"/>
              <w:bottom w:val="nil"/>
              <w:right w:val="nil"/>
            </w:tcBorders>
            <w:shd w:val="clear" w:color="000000" w:fill="113652"/>
            <w:vAlign w:val="center"/>
            <w:hideMark/>
          </w:tcPr>
          <w:p w14:paraId="48525738"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2013–14</w:t>
            </w:r>
          </w:p>
          <w:p w14:paraId="06BC1AED" w14:textId="19E8DDFB"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54" w:type="pct"/>
            <w:tcBorders>
              <w:top w:val="single" w:sz="4" w:space="0" w:color="auto"/>
              <w:left w:val="nil"/>
              <w:bottom w:val="nil"/>
              <w:right w:val="nil"/>
            </w:tcBorders>
            <w:shd w:val="clear" w:color="000000" w:fill="113652"/>
            <w:vAlign w:val="center"/>
            <w:hideMark/>
          </w:tcPr>
          <w:p w14:paraId="1CAA3EC8"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2014–15</w:t>
            </w:r>
          </w:p>
          <w:p w14:paraId="7961B1F6" w14:textId="4A373E7F"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405" w:type="pct"/>
            <w:tcBorders>
              <w:top w:val="single" w:sz="4" w:space="0" w:color="auto"/>
              <w:left w:val="nil"/>
              <w:bottom w:val="nil"/>
              <w:right w:val="nil"/>
            </w:tcBorders>
            <w:shd w:val="clear" w:color="000000" w:fill="113652"/>
            <w:vAlign w:val="center"/>
            <w:hideMark/>
          </w:tcPr>
          <w:p w14:paraId="7FEE4386"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2015–16</w:t>
            </w:r>
          </w:p>
          <w:p w14:paraId="33F52F97" w14:textId="72A177B8"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52" w:type="pct"/>
            <w:tcBorders>
              <w:top w:val="single" w:sz="4" w:space="0" w:color="auto"/>
              <w:left w:val="nil"/>
              <w:bottom w:val="nil"/>
              <w:right w:val="nil"/>
            </w:tcBorders>
            <w:shd w:val="clear" w:color="000000" w:fill="113652"/>
            <w:vAlign w:val="center"/>
            <w:hideMark/>
          </w:tcPr>
          <w:p w14:paraId="7A4E55FC"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2016–17</w:t>
            </w:r>
          </w:p>
          <w:p w14:paraId="602F8C32" w14:textId="2A45B0D0"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52" w:type="pct"/>
            <w:tcBorders>
              <w:top w:val="single" w:sz="4" w:space="0" w:color="auto"/>
              <w:left w:val="nil"/>
              <w:bottom w:val="nil"/>
              <w:right w:val="single" w:sz="4" w:space="0" w:color="auto"/>
            </w:tcBorders>
            <w:shd w:val="clear" w:color="000000" w:fill="113652"/>
            <w:vAlign w:val="center"/>
            <w:hideMark/>
          </w:tcPr>
          <w:p w14:paraId="76AD4005" w14:textId="77777777"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2017–18</w:t>
            </w:r>
          </w:p>
          <w:p w14:paraId="1B2239ED" w14:textId="6F7DE3FE" w:rsidR="00831535" w:rsidRPr="00B21909" w:rsidRDefault="00831535" w:rsidP="00831535">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r>
      <w:tr w:rsidR="00831535" w:rsidRPr="00183627" w14:paraId="1F7E33ED" w14:textId="77777777" w:rsidTr="00103FEE">
        <w:trPr>
          <w:trHeight w:val="400"/>
        </w:trPr>
        <w:tc>
          <w:tcPr>
            <w:tcW w:w="1360" w:type="pct"/>
            <w:tcBorders>
              <w:top w:val="single" w:sz="4" w:space="0" w:color="auto"/>
              <w:left w:val="single" w:sz="8" w:space="0" w:color="auto"/>
              <w:bottom w:val="nil"/>
              <w:right w:val="nil"/>
            </w:tcBorders>
            <w:shd w:val="clear" w:color="000000" w:fill="FFFFFF"/>
            <w:vAlign w:val="bottom"/>
            <w:hideMark/>
          </w:tcPr>
          <w:p w14:paraId="7742CE96" w14:textId="77777777" w:rsidR="00831535" w:rsidRPr="00183627" w:rsidRDefault="00831535" w:rsidP="00831535">
            <w:pPr>
              <w:spacing w:after="0"/>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Creative activity GDP–national accounts basis</w:t>
            </w:r>
          </w:p>
        </w:tc>
        <w:tc>
          <w:tcPr>
            <w:tcW w:w="361" w:type="pct"/>
            <w:tcBorders>
              <w:top w:val="single" w:sz="4" w:space="0" w:color="auto"/>
              <w:left w:val="nil"/>
              <w:bottom w:val="nil"/>
              <w:right w:val="nil"/>
            </w:tcBorders>
            <w:shd w:val="clear" w:color="000000" w:fill="FFFFFF"/>
            <w:noWrap/>
            <w:vAlign w:val="bottom"/>
            <w:hideMark/>
          </w:tcPr>
          <w:p w14:paraId="58FC4A8D"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75,210</w:t>
            </w:r>
          </w:p>
        </w:tc>
        <w:tc>
          <w:tcPr>
            <w:tcW w:w="354" w:type="pct"/>
            <w:tcBorders>
              <w:top w:val="single" w:sz="4" w:space="0" w:color="auto"/>
              <w:left w:val="nil"/>
              <w:bottom w:val="nil"/>
              <w:right w:val="nil"/>
            </w:tcBorders>
            <w:shd w:val="clear" w:color="000000" w:fill="FFFFFF"/>
            <w:noWrap/>
            <w:vAlign w:val="bottom"/>
            <w:hideMark/>
          </w:tcPr>
          <w:p w14:paraId="61C4D904"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80,175</w:t>
            </w:r>
          </w:p>
        </w:tc>
        <w:tc>
          <w:tcPr>
            <w:tcW w:w="353" w:type="pct"/>
            <w:tcBorders>
              <w:top w:val="single" w:sz="4" w:space="0" w:color="auto"/>
              <w:left w:val="nil"/>
              <w:bottom w:val="nil"/>
              <w:right w:val="nil"/>
            </w:tcBorders>
            <w:shd w:val="clear" w:color="000000" w:fill="FFFFFF"/>
            <w:noWrap/>
            <w:vAlign w:val="bottom"/>
            <w:hideMark/>
          </w:tcPr>
          <w:p w14:paraId="57C64778"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84,618</w:t>
            </w:r>
          </w:p>
        </w:tc>
        <w:tc>
          <w:tcPr>
            <w:tcW w:w="406" w:type="pct"/>
            <w:tcBorders>
              <w:top w:val="single" w:sz="4" w:space="0" w:color="auto"/>
              <w:left w:val="nil"/>
              <w:bottom w:val="nil"/>
              <w:right w:val="nil"/>
            </w:tcBorders>
            <w:shd w:val="clear" w:color="000000" w:fill="FFFFFF"/>
            <w:noWrap/>
            <w:vAlign w:val="bottom"/>
            <w:hideMark/>
          </w:tcPr>
          <w:p w14:paraId="6CB09857"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89,969</w:t>
            </w:r>
          </w:p>
        </w:tc>
        <w:tc>
          <w:tcPr>
            <w:tcW w:w="352" w:type="pct"/>
            <w:tcBorders>
              <w:top w:val="single" w:sz="4" w:space="0" w:color="auto"/>
              <w:left w:val="nil"/>
              <w:bottom w:val="nil"/>
              <w:right w:val="nil"/>
            </w:tcBorders>
            <w:shd w:val="clear" w:color="000000" w:fill="FFFFFF"/>
            <w:noWrap/>
            <w:vAlign w:val="bottom"/>
            <w:hideMark/>
          </w:tcPr>
          <w:p w14:paraId="4DD121F6"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89,060</w:t>
            </w:r>
          </w:p>
        </w:tc>
        <w:tc>
          <w:tcPr>
            <w:tcW w:w="353" w:type="pct"/>
            <w:tcBorders>
              <w:top w:val="single" w:sz="4" w:space="0" w:color="auto"/>
              <w:left w:val="nil"/>
              <w:bottom w:val="nil"/>
              <w:right w:val="nil"/>
            </w:tcBorders>
            <w:shd w:val="clear" w:color="000000" w:fill="FFFFFF"/>
            <w:noWrap/>
            <w:vAlign w:val="bottom"/>
            <w:hideMark/>
          </w:tcPr>
          <w:p w14:paraId="6B10CAFB"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89,939</w:t>
            </w:r>
          </w:p>
        </w:tc>
        <w:tc>
          <w:tcPr>
            <w:tcW w:w="354" w:type="pct"/>
            <w:tcBorders>
              <w:top w:val="single" w:sz="4" w:space="0" w:color="auto"/>
              <w:left w:val="nil"/>
              <w:bottom w:val="nil"/>
              <w:right w:val="nil"/>
            </w:tcBorders>
            <w:shd w:val="clear" w:color="000000" w:fill="FFFFFF"/>
            <w:noWrap/>
            <w:vAlign w:val="bottom"/>
            <w:hideMark/>
          </w:tcPr>
          <w:p w14:paraId="7E47FF9B"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94,035</w:t>
            </w:r>
          </w:p>
        </w:tc>
        <w:tc>
          <w:tcPr>
            <w:tcW w:w="405" w:type="pct"/>
            <w:tcBorders>
              <w:top w:val="single" w:sz="4" w:space="0" w:color="auto"/>
              <w:left w:val="nil"/>
              <w:bottom w:val="nil"/>
              <w:right w:val="nil"/>
            </w:tcBorders>
            <w:shd w:val="clear" w:color="000000" w:fill="FFFFFF"/>
            <w:noWrap/>
            <w:vAlign w:val="bottom"/>
            <w:hideMark/>
          </w:tcPr>
          <w:p w14:paraId="2B25EA66"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94,026</w:t>
            </w:r>
          </w:p>
        </w:tc>
        <w:tc>
          <w:tcPr>
            <w:tcW w:w="352" w:type="pct"/>
            <w:tcBorders>
              <w:top w:val="single" w:sz="4" w:space="0" w:color="auto"/>
              <w:left w:val="nil"/>
              <w:bottom w:val="nil"/>
              <w:right w:val="nil"/>
            </w:tcBorders>
            <w:shd w:val="clear" w:color="000000" w:fill="FFFFFF"/>
            <w:noWrap/>
            <w:vAlign w:val="bottom"/>
            <w:hideMark/>
          </w:tcPr>
          <w:p w14:paraId="689E2617"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98,266</w:t>
            </w:r>
          </w:p>
        </w:tc>
        <w:tc>
          <w:tcPr>
            <w:tcW w:w="352" w:type="pct"/>
            <w:tcBorders>
              <w:top w:val="single" w:sz="4" w:space="0" w:color="auto"/>
              <w:left w:val="nil"/>
              <w:bottom w:val="nil"/>
              <w:right w:val="single" w:sz="8" w:space="0" w:color="auto"/>
            </w:tcBorders>
            <w:shd w:val="clear" w:color="000000" w:fill="FFFFFF"/>
            <w:noWrap/>
            <w:vAlign w:val="bottom"/>
            <w:hideMark/>
          </w:tcPr>
          <w:p w14:paraId="162834CC"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102,653</w:t>
            </w:r>
          </w:p>
        </w:tc>
      </w:tr>
      <w:tr w:rsidR="00831535" w:rsidRPr="00183627" w14:paraId="4383273E" w14:textId="77777777" w:rsidTr="00103FEE">
        <w:trPr>
          <w:trHeight w:val="270"/>
        </w:trPr>
        <w:tc>
          <w:tcPr>
            <w:tcW w:w="1360" w:type="pct"/>
            <w:tcBorders>
              <w:top w:val="nil"/>
              <w:left w:val="single" w:sz="8" w:space="0" w:color="auto"/>
              <w:bottom w:val="nil"/>
              <w:right w:val="nil"/>
            </w:tcBorders>
            <w:shd w:val="clear" w:color="000000" w:fill="FFFFFF"/>
            <w:vAlign w:val="bottom"/>
            <w:hideMark/>
          </w:tcPr>
          <w:p w14:paraId="479ADF51" w14:textId="77777777" w:rsidR="00831535" w:rsidRPr="00183627" w:rsidRDefault="00831535" w:rsidP="00831535">
            <w:pPr>
              <w:spacing w:after="0"/>
              <w:ind w:firstLineChars="100" w:firstLine="180"/>
              <w:rPr>
                <w:rFonts w:eastAsia="Times New Roman" w:cstheme="minorHAnsi"/>
                <w:sz w:val="18"/>
                <w:szCs w:val="18"/>
                <w:lang w:eastAsia="en-AU"/>
              </w:rPr>
            </w:pPr>
            <w:r w:rsidRPr="00183627">
              <w:rPr>
                <w:rFonts w:eastAsia="Times New Roman" w:cstheme="minorHAnsi"/>
                <w:sz w:val="18"/>
                <w:szCs w:val="18"/>
                <w:lang w:eastAsia="en-AU"/>
              </w:rPr>
              <w:t>Gross value added of creative industries</w:t>
            </w:r>
          </w:p>
        </w:tc>
        <w:tc>
          <w:tcPr>
            <w:tcW w:w="361" w:type="pct"/>
            <w:tcBorders>
              <w:top w:val="nil"/>
              <w:left w:val="nil"/>
              <w:bottom w:val="nil"/>
              <w:right w:val="nil"/>
            </w:tcBorders>
            <w:shd w:val="clear" w:color="000000" w:fill="FFFFFF"/>
            <w:noWrap/>
            <w:vAlign w:val="bottom"/>
            <w:hideMark/>
          </w:tcPr>
          <w:p w14:paraId="1B760690"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57,871</w:t>
            </w:r>
          </w:p>
        </w:tc>
        <w:tc>
          <w:tcPr>
            <w:tcW w:w="354" w:type="pct"/>
            <w:tcBorders>
              <w:top w:val="nil"/>
              <w:left w:val="nil"/>
              <w:bottom w:val="nil"/>
              <w:right w:val="nil"/>
            </w:tcBorders>
            <w:shd w:val="clear" w:color="000000" w:fill="FFFFFF"/>
            <w:noWrap/>
            <w:vAlign w:val="bottom"/>
            <w:hideMark/>
          </w:tcPr>
          <w:p w14:paraId="19E67784"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63,067</w:t>
            </w:r>
          </w:p>
        </w:tc>
        <w:tc>
          <w:tcPr>
            <w:tcW w:w="353" w:type="pct"/>
            <w:tcBorders>
              <w:top w:val="nil"/>
              <w:left w:val="nil"/>
              <w:bottom w:val="nil"/>
              <w:right w:val="nil"/>
            </w:tcBorders>
            <w:shd w:val="clear" w:color="000000" w:fill="FFFFFF"/>
            <w:noWrap/>
            <w:vAlign w:val="bottom"/>
            <w:hideMark/>
          </w:tcPr>
          <w:p w14:paraId="3983B515"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66,306</w:t>
            </w:r>
          </w:p>
        </w:tc>
        <w:tc>
          <w:tcPr>
            <w:tcW w:w="406" w:type="pct"/>
            <w:tcBorders>
              <w:top w:val="nil"/>
              <w:left w:val="nil"/>
              <w:bottom w:val="nil"/>
              <w:right w:val="nil"/>
            </w:tcBorders>
            <w:shd w:val="clear" w:color="000000" w:fill="FFFFFF"/>
            <w:noWrap/>
            <w:vAlign w:val="bottom"/>
            <w:hideMark/>
          </w:tcPr>
          <w:p w14:paraId="0CC6ADF7"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70,750</w:t>
            </w:r>
          </w:p>
        </w:tc>
        <w:tc>
          <w:tcPr>
            <w:tcW w:w="352" w:type="pct"/>
            <w:tcBorders>
              <w:top w:val="nil"/>
              <w:left w:val="nil"/>
              <w:bottom w:val="nil"/>
              <w:right w:val="nil"/>
            </w:tcBorders>
            <w:shd w:val="clear" w:color="000000" w:fill="FFFFFF"/>
            <w:noWrap/>
            <w:vAlign w:val="bottom"/>
            <w:hideMark/>
          </w:tcPr>
          <w:p w14:paraId="3D0C8D36"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69,995</w:t>
            </w:r>
          </w:p>
        </w:tc>
        <w:tc>
          <w:tcPr>
            <w:tcW w:w="353" w:type="pct"/>
            <w:tcBorders>
              <w:top w:val="nil"/>
              <w:left w:val="nil"/>
              <w:bottom w:val="nil"/>
              <w:right w:val="nil"/>
            </w:tcBorders>
            <w:shd w:val="clear" w:color="000000" w:fill="FFFFFF"/>
            <w:noWrap/>
            <w:vAlign w:val="bottom"/>
            <w:hideMark/>
          </w:tcPr>
          <w:p w14:paraId="2592181A"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69,534</w:t>
            </w:r>
          </w:p>
        </w:tc>
        <w:tc>
          <w:tcPr>
            <w:tcW w:w="354" w:type="pct"/>
            <w:tcBorders>
              <w:top w:val="nil"/>
              <w:left w:val="nil"/>
              <w:bottom w:val="nil"/>
              <w:right w:val="nil"/>
            </w:tcBorders>
            <w:shd w:val="clear" w:color="000000" w:fill="FFFFFF"/>
            <w:noWrap/>
            <w:vAlign w:val="bottom"/>
            <w:hideMark/>
          </w:tcPr>
          <w:p w14:paraId="70B35BDC"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71,794</w:t>
            </w:r>
          </w:p>
        </w:tc>
        <w:tc>
          <w:tcPr>
            <w:tcW w:w="405" w:type="pct"/>
            <w:tcBorders>
              <w:top w:val="nil"/>
              <w:left w:val="nil"/>
              <w:bottom w:val="nil"/>
              <w:right w:val="nil"/>
            </w:tcBorders>
            <w:shd w:val="clear" w:color="000000" w:fill="FFFFFF"/>
            <w:noWrap/>
            <w:vAlign w:val="bottom"/>
            <w:hideMark/>
          </w:tcPr>
          <w:p w14:paraId="2BD7EC87"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72,587</w:t>
            </w:r>
          </w:p>
        </w:tc>
        <w:tc>
          <w:tcPr>
            <w:tcW w:w="352" w:type="pct"/>
            <w:tcBorders>
              <w:top w:val="nil"/>
              <w:left w:val="nil"/>
              <w:bottom w:val="nil"/>
              <w:right w:val="nil"/>
            </w:tcBorders>
            <w:shd w:val="clear" w:color="000000" w:fill="FFFFFF"/>
            <w:noWrap/>
            <w:vAlign w:val="bottom"/>
            <w:hideMark/>
          </w:tcPr>
          <w:p w14:paraId="1599B636"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76,351</w:t>
            </w:r>
          </w:p>
        </w:tc>
        <w:tc>
          <w:tcPr>
            <w:tcW w:w="352" w:type="pct"/>
            <w:tcBorders>
              <w:top w:val="nil"/>
              <w:left w:val="nil"/>
              <w:bottom w:val="nil"/>
              <w:right w:val="single" w:sz="8" w:space="0" w:color="auto"/>
            </w:tcBorders>
            <w:shd w:val="clear" w:color="000000" w:fill="FFFFFF"/>
            <w:noWrap/>
            <w:vAlign w:val="bottom"/>
            <w:hideMark/>
          </w:tcPr>
          <w:p w14:paraId="44EFEDD0"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79,878</w:t>
            </w:r>
          </w:p>
        </w:tc>
      </w:tr>
      <w:tr w:rsidR="00831535" w:rsidRPr="00183627" w14:paraId="45343491" w14:textId="77777777" w:rsidTr="00103FEE">
        <w:trPr>
          <w:trHeight w:val="270"/>
        </w:trPr>
        <w:tc>
          <w:tcPr>
            <w:tcW w:w="1360" w:type="pct"/>
            <w:tcBorders>
              <w:top w:val="nil"/>
              <w:left w:val="single" w:sz="8" w:space="0" w:color="auto"/>
              <w:bottom w:val="nil"/>
              <w:right w:val="nil"/>
            </w:tcBorders>
            <w:shd w:val="clear" w:color="000000" w:fill="FFFFFF"/>
            <w:vAlign w:val="bottom"/>
            <w:hideMark/>
          </w:tcPr>
          <w:p w14:paraId="198557D5" w14:textId="77777777" w:rsidR="00831535" w:rsidRPr="00183627" w:rsidRDefault="00831535" w:rsidP="00831535">
            <w:pPr>
              <w:spacing w:after="0"/>
              <w:ind w:firstLineChars="100" w:firstLine="180"/>
              <w:rPr>
                <w:rFonts w:eastAsia="Times New Roman" w:cstheme="minorHAnsi"/>
                <w:color w:val="000000"/>
                <w:sz w:val="18"/>
                <w:szCs w:val="18"/>
                <w:lang w:eastAsia="en-AU"/>
              </w:rPr>
            </w:pPr>
            <w:r w:rsidRPr="00183627">
              <w:rPr>
                <w:rFonts w:eastAsia="Times New Roman" w:cstheme="minorHAnsi"/>
                <w:sz w:val="18"/>
                <w:szCs w:val="18"/>
                <w:lang w:eastAsia="en-AU"/>
              </w:rPr>
              <w:t>Net</w:t>
            </w:r>
            <w:r w:rsidRPr="00183627">
              <w:rPr>
                <w:rFonts w:eastAsia="Times New Roman" w:cstheme="minorHAnsi"/>
                <w:color w:val="000000"/>
                <w:sz w:val="18"/>
                <w:szCs w:val="18"/>
                <w:lang w:eastAsia="en-AU"/>
              </w:rPr>
              <w:t xml:space="preserve"> taxes on products of creative industries</w:t>
            </w:r>
          </w:p>
        </w:tc>
        <w:tc>
          <w:tcPr>
            <w:tcW w:w="361" w:type="pct"/>
            <w:tcBorders>
              <w:top w:val="nil"/>
              <w:left w:val="nil"/>
              <w:bottom w:val="nil"/>
              <w:right w:val="nil"/>
            </w:tcBorders>
            <w:shd w:val="clear" w:color="000000" w:fill="FFFFFF"/>
            <w:noWrap/>
            <w:vAlign w:val="bottom"/>
            <w:hideMark/>
          </w:tcPr>
          <w:p w14:paraId="2B8745D8"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4,499</w:t>
            </w:r>
          </w:p>
        </w:tc>
        <w:tc>
          <w:tcPr>
            <w:tcW w:w="354" w:type="pct"/>
            <w:tcBorders>
              <w:top w:val="nil"/>
              <w:left w:val="nil"/>
              <w:bottom w:val="nil"/>
              <w:right w:val="nil"/>
            </w:tcBorders>
            <w:shd w:val="clear" w:color="000000" w:fill="FFFFFF"/>
            <w:noWrap/>
            <w:vAlign w:val="bottom"/>
            <w:hideMark/>
          </w:tcPr>
          <w:p w14:paraId="7F8F4389"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4,060</w:t>
            </w:r>
          </w:p>
        </w:tc>
        <w:tc>
          <w:tcPr>
            <w:tcW w:w="353" w:type="pct"/>
            <w:tcBorders>
              <w:top w:val="nil"/>
              <w:left w:val="nil"/>
              <w:bottom w:val="nil"/>
              <w:right w:val="nil"/>
            </w:tcBorders>
            <w:shd w:val="clear" w:color="000000" w:fill="FFFFFF"/>
            <w:noWrap/>
            <w:vAlign w:val="bottom"/>
            <w:hideMark/>
          </w:tcPr>
          <w:p w14:paraId="361ED755"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4,141</w:t>
            </w:r>
          </w:p>
        </w:tc>
        <w:tc>
          <w:tcPr>
            <w:tcW w:w="406" w:type="pct"/>
            <w:tcBorders>
              <w:top w:val="nil"/>
              <w:left w:val="nil"/>
              <w:bottom w:val="nil"/>
              <w:right w:val="nil"/>
            </w:tcBorders>
            <w:shd w:val="clear" w:color="000000" w:fill="FFFFFF"/>
            <w:noWrap/>
            <w:vAlign w:val="bottom"/>
            <w:hideMark/>
          </w:tcPr>
          <w:p w14:paraId="58379565"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4,132</w:t>
            </w:r>
          </w:p>
        </w:tc>
        <w:tc>
          <w:tcPr>
            <w:tcW w:w="352" w:type="pct"/>
            <w:tcBorders>
              <w:top w:val="nil"/>
              <w:left w:val="nil"/>
              <w:bottom w:val="nil"/>
              <w:right w:val="nil"/>
            </w:tcBorders>
            <w:shd w:val="clear" w:color="000000" w:fill="FFFFFF"/>
            <w:noWrap/>
            <w:vAlign w:val="bottom"/>
            <w:hideMark/>
          </w:tcPr>
          <w:p w14:paraId="676B2266"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3,560</w:t>
            </w:r>
          </w:p>
        </w:tc>
        <w:tc>
          <w:tcPr>
            <w:tcW w:w="353" w:type="pct"/>
            <w:tcBorders>
              <w:top w:val="nil"/>
              <w:left w:val="nil"/>
              <w:bottom w:val="nil"/>
              <w:right w:val="nil"/>
            </w:tcBorders>
            <w:shd w:val="clear" w:color="000000" w:fill="FFFFFF"/>
            <w:noWrap/>
            <w:vAlign w:val="bottom"/>
            <w:hideMark/>
          </w:tcPr>
          <w:p w14:paraId="141393AD"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4,393</w:t>
            </w:r>
          </w:p>
        </w:tc>
        <w:tc>
          <w:tcPr>
            <w:tcW w:w="354" w:type="pct"/>
            <w:tcBorders>
              <w:top w:val="nil"/>
              <w:left w:val="nil"/>
              <w:bottom w:val="nil"/>
              <w:right w:val="nil"/>
            </w:tcBorders>
            <w:shd w:val="clear" w:color="000000" w:fill="FFFFFF"/>
            <w:noWrap/>
            <w:vAlign w:val="bottom"/>
            <w:hideMark/>
          </w:tcPr>
          <w:p w14:paraId="4E15078C"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5,785</w:t>
            </w:r>
          </w:p>
        </w:tc>
        <w:tc>
          <w:tcPr>
            <w:tcW w:w="405" w:type="pct"/>
            <w:tcBorders>
              <w:top w:val="nil"/>
              <w:left w:val="nil"/>
              <w:bottom w:val="nil"/>
              <w:right w:val="nil"/>
            </w:tcBorders>
            <w:shd w:val="clear" w:color="000000" w:fill="FFFFFF"/>
            <w:noWrap/>
            <w:vAlign w:val="bottom"/>
            <w:hideMark/>
          </w:tcPr>
          <w:p w14:paraId="17CF6C70"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4,359</w:t>
            </w:r>
          </w:p>
        </w:tc>
        <w:tc>
          <w:tcPr>
            <w:tcW w:w="352" w:type="pct"/>
            <w:tcBorders>
              <w:top w:val="nil"/>
              <w:left w:val="nil"/>
              <w:bottom w:val="nil"/>
              <w:right w:val="nil"/>
            </w:tcBorders>
            <w:shd w:val="clear" w:color="000000" w:fill="FFFFFF"/>
            <w:noWrap/>
            <w:vAlign w:val="bottom"/>
            <w:hideMark/>
          </w:tcPr>
          <w:p w14:paraId="0B7FD1B8"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4,439</w:t>
            </w:r>
          </w:p>
        </w:tc>
        <w:tc>
          <w:tcPr>
            <w:tcW w:w="352" w:type="pct"/>
            <w:tcBorders>
              <w:top w:val="nil"/>
              <w:left w:val="nil"/>
              <w:bottom w:val="nil"/>
              <w:right w:val="single" w:sz="8" w:space="0" w:color="auto"/>
            </w:tcBorders>
            <w:shd w:val="clear" w:color="000000" w:fill="FFFFFF"/>
            <w:noWrap/>
            <w:vAlign w:val="bottom"/>
            <w:hideMark/>
          </w:tcPr>
          <w:p w14:paraId="419D28D4"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4,650</w:t>
            </w:r>
          </w:p>
        </w:tc>
      </w:tr>
      <w:tr w:rsidR="00831535" w:rsidRPr="00183627" w14:paraId="3F531B16" w14:textId="77777777" w:rsidTr="00103FEE">
        <w:trPr>
          <w:trHeight w:val="270"/>
        </w:trPr>
        <w:tc>
          <w:tcPr>
            <w:tcW w:w="1360" w:type="pct"/>
            <w:tcBorders>
              <w:top w:val="nil"/>
              <w:left w:val="single" w:sz="8" w:space="0" w:color="auto"/>
              <w:bottom w:val="nil"/>
              <w:right w:val="nil"/>
            </w:tcBorders>
            <w:shd w:val="clear" w:color="000000" w:fill="FFFFFF"/>
            <w:vAlign w:val="bottom"/>
            <w:hideMark/>
          </w:tcPr>
          <w:p w14:paraId="7ED1798F" w14:textId="77777777" w:rsidR="00831535" w:rsidRPr="00183627" w:rsidRDefault="00831535" w:rsidP="00831535">
            <w:pPr>
              <w:spacing w:after="0"/>
              <w:ind w:firstLineChars="100" w:firstLine="180"/>
              <w:rPr>
                <w:rFonts w:eastAsia="Times New Roman" w:cstheme="minorHAnsi"/>
                <w:color w:val="000000"/>
                <w:sz w:val="18"/>
                <w:szCs w:val="18"/>
                <w:lang w:eastAsia="en-AU"/>
              </w:rPr>
            </w:pPr>
            <w:r w:rsidRPr="00183627">
              <w:rPr>
                <w:rFonts w:eastAsia="Times New Roman" w:cstheme="minorHAnsi"/>
                <w:color w:val="000000"/>
                <w:sz w:val="18"/>
                <w:szCs w:val="18"/>
                <w:lang w:eastAsia="en-AU"/>
              </w:rPr>
              <w:t>COE for creative occupations in other industries</w:t>
            </w:r>
          </w:p>
        </w:tc>
        <w:tc>
          <w:tcPr>
            <w:tcW w:w="361" w:type="pct"/>
            <w:tcBorders>
              <w:top w:val="nil"/>
              <w:left w:val="nil"/>
              <w:bottom w:val="nil"/>
              <w:right w:val="nil"/>
            </w:tcBorders>
            <w:shd w:val="clear" w:color="000000" w:fill="FFFFFF"/>
            <w:noWrap/>
            <w:vAlign w:val="bottom"/>
            <w:hideMark/>
          </w:tcPr>
          <w:p w14:paraId="45316FD0"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12,840</w:t>
            </w:r>
          </w:p>
        </w:tc>
        <w:tc>
          <w:tcPr>
            <w:tcW w:w="354" w:type="pct"/>
            <w:tcBorders>
              <w:top w:val="nil"/>
              <w:left w:val="nil"/>
              <w:bottom w:val="nil"/>
              <w:right w:val="nil"/>
            </w:tcBorders>
            <w:shd w:val="clear" w:color="000000" w:fill="FFFFFF"/>
            <w:noWrap/>
            <w:vAlign w:val="bottom"/>
            <w:hideMark/>
          </w:tcPr>
          <w:p w14:paraId="149B6AFD"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13,048</w:t>
            </w:r>
          </w:p>
        </w:tc>
        <w:tc>
          <w:tcPr>
            <w:tcW w:w="353" w:type="pct"/>
            <w:tcBorders>
              <w:top w:val="nil"/>
              <w:left w:val="nil"/>
              <w:bottom w:val="nil"/>
              <w:right w:val="nil"/>
            </w:tcBorders>
            <w:shd w:val="clear" w:color="000000" w:fill="FFFFFF"/>
            <w:noWrap/>
            <w:vAlign w:val="bottom"/>
            <w:hideMark/>
          </w:tcPr>
          <w:p w14:paraId="29641905"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14,171</w:t>
            </w:r>
          </w:p>
        </w:tc>
        <w:tc>
          <w:tcPr>
            <w:tcW w:w="406" w:type="pct"/>
            <w:tcBorders>
              <w:top w:val="nil"/>
              <w:left w:val="nil"/>
              <w:bottom w:val="nil"/>
              <w:right w:val="nil"/>
            </w:tcBorders>
            <w:shd w:val="clear" w:color="000000" w:fill="FFFFFF"/>
            <w:noWrap/>
            <w:vAlign w:val="bottom"/>
            <w:hideMark/>
          </w:tcPr>
          <w:p w14:paraId="002095A2"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15,088</w:t>
            </w:r>
          </w:p>
        </w:tc>
        <w:tc>
          <w:tcPr>
            <w:tcW w:w="352" w:type="pct"/>
            <w:tcBorders>
              <w:top w:val="nil"/>
              <w:left w:val="nil"/>
              <w:bottom w:val="nil"/>
              <w:right w:val="nil"/>
            </w:tcBorders>
            <w:shd w:val="clear" w:color="000000" w:fill="FFFFFF"/>
            <w:noWrap/>
            <w:vAlign w:val="bottom"/>
            <w:hideMark/>
          </w:tcPr>
          <w:p w14:paraId="7D191FE5"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15,505</w:t>
            </w:r>
          </w:p>
        </w:tc>
        <w:tc>
          <w:tcPr>
            <w:tcW w:w="353" w:type="pct"/>
            <w:tcBorders>
              <w:top w:val="nil"/>
              <w:left w:val="nil"/>
              <w:bottom w:val="nil"/>
              <w:right w:val="nil"/>
            </w:tcBorders>
            <w:shd w:val="clear" w:color="000000" w:fill="FFFFFF"/>
            <w:noWrap/>
            <w:vAlign w:val="bottom"/>
            <w:hideMark/>
          </w:tcPr>
          <w:p w14:paraId="47E98F4D"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16,012</w:t>
            </w:r>
          </w:p>
        </w:tc>
        <w:tc>
          <w:tcPr>
            <w:tcW w:w="354" w:type="pct"/>
            <w:tcBorders>
              <w:top w:val="nil"/>
              <w:left w:val="nil"/>
              <w:bottom w:val="nil"/>
              <w:right w:val="nil"/>
            </w:tcBorders>
            <w:shd w:val="clear" w:color="000000" w:fill="FFFFFF"/>
            <w:noWrap/>
            <w:vAlign w:val="bottom"/>
            <w:hideMark/>
          </w:tcPr>
          <w:p w14:paraId="662B4F9E"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16,456</w:t>
            </w:r>
          </w:p>
        </w:tc>
        <w:tc>
          <w:tcPr>
            <w:tcW w:w="405" w:type="pct"/>
            <w:tcBorders>
              <w:top w:val="nil"/>
              <w:left w:val="nil"/>
              <w:bottom w:val="nil"/>
              <w:right w:val="nil"/>
            </w:tcBorders>
            <w:shd w:val="clear" w:color="000000" w:fill="FFFFFF"/>
            <w:noWrap/>
            <w:vAlign w:val="bottom"/>
            <w:hideMark/>
          </w:tcPr>
          <w:p w14:paraId="269A47A7"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17,080</w:t>
            </w:r>
          </w:p>
        </w:tc>
        <w:tc>
          <w:tcPr>
            <w:tcW w:w="352" w:type="pct"/>
            <w:tcBorders>
              <w:top w:val="nil"/>
              <w:left w:val="nil"/>
              <w:bottom w:val="nil"/>
              <w:right w:val="nil"/>
            </w:tcBorders>
            <w:shd w:val="clear" w:color="000000" w:fill="FFFFFF"/>
            <w:noWrap/>
            <w:vAlign w:val="bottom"/>
            <w:hideMark/>
          </w:tcPr>
          <w:p w14:paraId="07BB90B0"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17,477</w:t>
            </w:r>
          </w:p>
        </w:tc>
        <w:tc>
          <w:tcPr>
            <w:tcW w:w="352" w:type="pct"/>
            <w:tcBorders>
              <w:top w:val="nil"/>
              <w:left w:val="nil"/>
              <w:bottom w:val="nil"/>
              <w:right w:val="single" w:sz="8" w:space="0" w:color="auto"/>
            </w:tcBorders>
            <w:shd w:val="clear" w:color="000000" w:fill="FFFFFF"/>
            <w:noWrap/>
            <w:vAlign w:val="bottom"/>
            <w:hideMark/>
          </w:tcPr>
          <w:p w14:paraId="41AA5A33" w14:textId="77777777" w:rsidR="00831535" w:rsidRPr="00183627" w:rsidRDefault="00831535" w:rsidP="00831535">
            <w:pPr>
              <w:spacing w:after="0"/>
              <w:jc w:val="right"/>
              <w:rPr>
                <w:rFonts w:eastAsia="Times New Roman" w:cstheme="minorHAnsi"/>
                <w:sz w:val="18"/>
                <w:szCs w:val="18"/>
                <w:lang w:eastAsia="en-AU"/>
              </w:rPr>
            </w:pPr>
            <w:r w:rsidRPr="00183627">
              <w:rPr>
                <w:rFonts w:eastAsia="Times New Roman" w:cstheme="minorHAnsi"/>
                <w:sz w:val="18"/>
                <w:szCs w:val="18"/>
                <w:lang w:eastAsia="en-AU"/>
              </w:rPr>
              <w:t>18,125</w:t>
            </w:r>
          </w:p>
        </w:tc>
      </w:tr>
      <w:tr w:rsidR="00831535" w:rsidRPr="00183627" w14:paraId="3140B3AB" w14:textId="77777777" w:rsidTr="00103FEE">
        <w:trPr>
          <w:trHeight w:val="432"/>
        </w:trPr>
        <w:tc>
          <w:tcPr>
            <w:tcW w:w="1360" w:type="pct"/>
            <w:tcBorders>
              <w:top w:val="nil"/>
              <w:left w:val="single" w:sz="8" w:space="0" w:color="auto"/>
              <w:bottom w:val="nil"/>
              <w:right w:val="nil"/>
            </w:tcBorders>
            <w:shd w:val="clear" w:color="000000" w:fill="FFFFFF"/>
            <w:vAlign w:val="bottom"/>
            <w:hideMark/>
          </w:tcPr>
          <w:p w14:paraId="7242FC8C" w14:textId="77777777" w:rsidR="00831535" w:rsidRPr="00183627" w:rsidRDefault="00831535" w:rsidP="00831535">
            <w:pPr>
              <w:spacing w:after="0"/>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Creative activity GDP–satellite account basis</w:t>
            </w:r>
          </w:p>
        </w:tc>
        <w:tc>
          <w:tcPr>
            <w:tcW w:w="361" w:type="pct"/>
            <w:tcBorders>
              <w:top w:val="nil"/>
              <w:left w:val="nil"/>
              <w:bottom w:val="nil"/>
              <w:right w:val="nil"/>
            </w:tcBorders>
            <w:shd w:val="clear" w:color="000000" w:fill="FFFFFF"/>
            <w:noWrap/>
            <w:vAlign w:val="bottom"/>
            <w:hideMark/>
          </w:tcPr>
          <w:p w14:paraId="0EDF73BC"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76,021</w:t>
            </w:r>
          </w:p>
        </w:tc>
        <w:tc>
          <w:tcPr>
            <w:tcW w:w="354" w:type="pct"/>
            <w:tcBorders>
              <w:top w:val="nil"/>
              <w:left w:val="nil"/>
              <w:bottom w:val="nil"/>
              <w:right w:val="nil"/>
            </w:tcBorders>
            <w:shd w:val="clear" w:color="000000" w:fill="FFFFFF"/>
            <w:noWrap/>
            <w:vAlign w:val="bottom"/>
            <w:hideMark/>
          </w:tcPr>
          <w:p w14:paraId="2D67A3ED"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81,035</w:t>
            </w:r>
          </w:p>
        </w:tc>
        <w:tc>
          <w:tcPr>
            <w:tcW w:w="353" w:type="pct"/>
            <w:tcBorders>
              <w:top w:val="nil"/>
              <w:left w:val="nil"/>
              <w:bottom w:val="nil"/>
              <w:right w:val="nil"/>
            </w:tcBorders>
            <w:shd w:val="clear" w:color="000000" w:fill="FFFFFF"/>
            <w:noWrap/>
            <w:vAlign w:val="bottom"/>
            <w:hideMark/>
          </w:tcPr>
          <w:p w14:paraId="7C089083"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85,520</w:t>
            </w:r>
          </w:p>
        </w:tc>
        <w:tc>
          <w:tcPr>
            <w:tcW w:w="406" w:type="pct"/>
            <w:tcBorders>
              <w:top w:val="nil"/>
              <w:left w:val="nil"/>
              <w:bottom w:val="nil"/>
              <w:right w:val="nil"/>
            </w:tcBorders>
            <w:shd w:val="clear" w:color="000000" w:fill="FFFFFF"/>
            <w:noWrap/>
            <w:vAlign w:val="bottom"/>
            <w:hideMark/>
          </w:tcPr>
          <w:p w14:paraId="6F9CF47D"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90,923</w:t>
            </w:r>
          </w:p>
        </w:tc>
        <w:tc>
          <w:tcPr>
            <w:tcW w:w="352" w:type="pct"/>
            <w:tcBorders>
              <w:top w:val="nil"/>
              <w:left w:val="nil"/>
              <w:bottom w:val="nil"/>
              <w:right w:val="nil"/>
            </w:tcBorders>
            <w:shd w:val="clear" w:color="000000" w:fill="FFFFFF"/>
            <w:noWrap/>
            <w:vAlign w:val="bottom"/>
            <w:hideMark/>
          </w:tcPr>
          <w:p w14:paraId="735C45D6"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90,001</w:t>
            </w:r>
          </w:p>
        </w:tc>
        <w:tc>
          <w:tcPr>
            <w:tcW w:w="353" w:type="pct"/>
            <w:tcBorders>
              <w:top w:val="nil"/>
              <w:left w:val="nil"/>
              <w:bottom w:val="nil"/>
              <w:right w:val="nil"/>
            </w:tcBorders>
            <w:shd w:val="clear" w:color="000000" w:fill="FFFFFF"/>
            <w:noWrap/>
            <w:vAlign w:val="bottom"/>
            <w:hideMark/>
          </w:tcPr>
          <w:p w14:paraId="35F00845"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90,888</w:t>
            </w:r>
          </w:p>
        </w:tc>
        <w:tc>
          <w:tcPr>
            <w:tcW w:w="354" w:type="pct"/>
            <w:tcBorders>
              <w:top w:val="nil"/>
              <w:left w:val="nil"/>
              <w:bottom w:val="nil"/>
              <w:right w:val="nil"/>
            </w:tcBorders>
            <w:shd w:val="clear" w:color="000000" w:fill="FFFFFF"/>
            <w:noWrap/>
            <w:vAlign w:val="bottom"/>
            <w:hideMark/>
          </w:tcPr>
          <w:p w14:paraId="547A1DB3"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95,023</w:t>
            </w:r>
          </w:p>
        </w:tc>
        <w:tc>
          <w:tcPr>
            <w:tcW w:w="405" w:type="pct"/>
            <w:tcBorders>
              <w:top w:val="nil"/>
              <w:left w:val="nil"/>
              <w:bottom w:val="nil"/>
              <w:right w:val="nil"/>
            </w:tcBorders>
            <w:shd w:val="clear" w:color="000000" w:fill="FFFFFF"/>
            <w:noWrap/>
            <w:vAlign w:val="bottom"/>
            <w:hideMark/>
          </w:tcPr>
          <w:p w14:paraId="6BD245AD"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95,012</w:t>
            </w:r>
          </w:p>
        </w:tc>
        <w:tc>
          <w:tcPr>
            <w:tcW w:w="352" w:type="pct"/>
            <w:tcBorders>
              <w:top w:val="nil"/>
              <w:left w:val="nil"/>
              <w:bottom w:val="nil"/>
              <w:right w:val="nil"/>
            </w:tcBorders>
            <w:shd w:val="clear" w:color="000000" w:fill="FFFFFF"/>
            <w:noWrap/>
            <w:vAlign w:val="bottom"/>
            <w:hideMark/>
          </w:tcPr>
          <w:p w14:paraId="7CC7DC07"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99,294</w:t>
            </w:r>
          </w:p>
        </w:tc>
        <w:tc>
          <w:tcPr>
            <w:tcW w:w="352" w:type="pct"/>
            <w:tcBorders>
              <w:top w:val="nil"/>
              <w:left w:val="nil"/>
              <w:bottom w:val="nil"/>
              <w:right w:val="single" w:sz="8" w:space="0" w:color="auto"/>
            </w:tcBorders>
            <w:shd w:val="clear" w:color="000000" w:fill="FFFFFF"/>
            <w:noWrap/>
            <w:vAlign w:val="bottom"/>
            <w:hideMark/>
          </w:tcPr>
          <w:p w14:paraId="1A510530"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103,724</w:t>
            </w:r>
          </w:p>
        </w:tc>
      </w:tr>
      <w:tr w:rsidR="00831535" w:rsidRPr="00183627" w14:paraId="2F3E3A8E" w14:textId="77777777" w:rsidTr="00103FEE">
        <w:trPr>
          <w:trHeight w:val="270"/>
        </w:trPr>
        <w:tc>
          <w:tcPr>
            <w:tcW w:w="1360" w:type="pct"/>
            <w:tcBorders>
              <w:top w:val="nil"/>
              <w:left w:val="single" w:sz="8" w:space="0" w:color="auto"/>
              <w:bottom w:val="nil"/>
              <w:right w:val="nil"/>
            </w:tcBorders>
            <w:shd w:val="clear" w:color="000000" w:fill="FFFFFF"/>
            <w:vAlign w:val="bottom"/>
            <w:hideMark/>
          </w:tcPr>
          <w:p w14:paraId="1A396790" w14:textId="77777777" w:rsidR="00831535" w:rsidRPr="00183627" w:rsidRDefault="00831535" w:rsidP="00831535">
            <w:pPr>
              <w:spacing w:after="0"/>
              <w:ind w:firstLineChars="100" w:firstLine="180"/>
              <w:rPr>
                <w:rFonts w:eastAsia="Times New Roman" w:cstheme="minorHAnsi"/>
                <w:color w:val="000000"/>
                <w:sz w:val="18"/>
                <w:szCs w:val="18"/>
                <w:lang w:eastAsia="en-AU"/>
              </w:rPr>
            </w:pPr>
            <w:r w:rsidRPr="00183627">
              <w:rPr>
                <w:rFonts w:eastAsia="Times New Roman" w:cstheme="minorHAnsi"/>
                <w:color w:val="000000"/>
                <w:sz w:val="18"/>
                <w:szCs w:val="18"/>
                <w:lang w:eastAsia="en-AU"/>
              </w:rPr>
              <w:t>Creative activity GDP–national accounts basis</w:t>
            </w:r>
          </w:p>
        </w:tc>
        <w:tc>
          <w:tcPr>
            <w:tcW w:w="361" w:type="pct"/>
            <w:tcBorders>
              <w:top w:val="nil"/>
              <w:left w:val="nil"/>
              <w:bottom w:val="nil"/>
              <w:right w:val="nil"/>
            </w:tcBorders>
            <w:shd w:val="clear" w:color="000000" w:fill="FFFFFF"/>
            <w:noWrap/>
            <w:vAlign w:val="bottom"/>
            <w:hideMark/>
          </w:tcPr>
          <w:p w14:paraId="2746BAE2"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75,210</w:t>
            </w:r>
          </w:p>
        </w:tc>
        <w:tc>
          <w:tcPr>
            <w:tcW w:w="354" w:type="pct"/>
            <w:tcBorders>
              <w:top w:val="nil"/>
              <w:left w:val="nil"/>
              <w:bottom w:val="nil"/>
              <w:right w:val="nil"/>
            </w:tcBorders>
            <w:shd w:val="clear" w:color="000000" w:fill="FFFFFF"/>
            <w:noWrap/>
            <w:vAlign w:val="bottom"/>
            <w:hideMark/>
          </w:tcPr>
          <w:p w14:paraId="5F7C3316"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80,175</w:t>
            </w:r>
          </w:p>
        </w:tc>
        <w:tc>
          <w:tcPr>
            <w:tcW w:w="353" w:type="pct"/>
            <w:tcBorders>
              <w:top w:val="nil"/>
              <w:left w:val="nil"/>
              <w:bottom w:val="nil"/>
              <w:right w:val="nil"/>
            </w:tcBorders>
            <w:shd w:val="clear" w:color="000000" w:fill="FFFFFF"/>
            <w:noWrap/>
            <w:vAlign w:val="bottom"/>
            <w:hideMark/>
          </w:tcPr>
          <w:p w14:paraId="3AC0BBAB"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84,618</w:t>
            </w:r>
          </w:p>
        </w:tc>
        <w:tc>
          <w:tcPr>
            <w:tcW w:w="406" w:type="pct"/>
            <w:tcBorders>
              <w:top w:val="nil"/>
              <w:left w:val="nil"/>
              <w:bottom w:val="nil"/>
              <w:right w:val="nil"/>
            </w:tcBorders>
            <w:shd w:val="clear" w:color="000000" w:fill="FFFFFF"/>
            <w:noWrap/>
            <w:vAlign w:val="bottom"/>
            <w:hideMark/>
          </w:tcPr>
          <w:p w14:paraId="0EEC5F73"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89,969</w:t>
            </w:r>
          </w:p>
        </w:tc>
        <w:tc>
          <w:tcPr>
            <w:tcW w:w="352" w:type="pct"/>
            <w:tcBorders>
              <w:top w:val="nil"/>
              <w:left w:val="nil"/>
              <w:bottom w:val="nil"/>
              <w:right w:val="nil"/>
            </w:tcBorders>
            <w:shd w:val="clear" w:color="000000" w:fill="FFFFFF"/>
            <w:noWrap/>
            <w:vAlign w:val="bottom"/>
            <w:hideMark/>
          </w:tcPr>
          <w:p w14:paraId="1D166777"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89,060</w:t>
            </w:r>
          </w:p>
        </w:tc>
        <w:tc>
          <w:tcPr>
            <w:tcW w:w="353" w:type="pct"/>
            <w:tcBorders>
              <w:top w:val="nil"/>
              <w:left w:val="nil"/>
              <w:bottom w:val="nil"/>
              <w:right w:val="nil"/>
            </w:tcBorders>
            <w:shd w:val="clear" w:color="000000" w:fill="FFFFFF"/>
            <w:noWrap/>
            <w:vAlign w:val="bottom"/>
            <w:hideMark/>
          </w:tcPr>
          <w:p w14:paraId="7F8C0BE8"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89,939</w:t>
            </w:r>
          </w:p>
        </w:tc>
        <w:tc>
          <w:tcPr>
            <w:tcW w:w="354" w:type="pct"/>
            <w:tcBorders>
              <w:top w:val="nil"/>
              <w:left w:val="nil"/>
              <w:bottom w:val="nil"/>
              <w:right w:val="nil"/>
            </w:tcBorders>
            <w:shd w:val="clear" w:color="000000" w:fill="FFFFFF"/>
            <w:noWrap/>
            <w:vAlign w:val="bottom"/>
            <w:hideMark/>
          </w:tcPr>
          <w:p w14:paraId="3AB1AEA7"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94,035</w:t>
            </w:r>
          </w:p>
        </w:tc>
        <w:tc>
          <w:tcPr>
            <w:tcW w:w="405" w:type="pct"/>
            <w:tcBorders>
              <w:top w:val="nil"/>
              <w:left w:val="nil"/>
              <w:bottom w:val="nil"/>
              <w:right w:val="nil"/>
            </w:tcBorders>
            <w:shd w:val="clear" w:color="000000" w:fill="FFFFFF"/>
            <w:noWrap/>
            <w:vAlign w:val="bottom"/>
            <w:hideMark/>
          </w:tcPr>
          <w:p w14:paraId="4D8621BF"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94,026</w:t>
            </w:r>
          </w:p>
        </w:tc>
        <w:tc>
          <w:tcPr>
            <w:tcW w:w="352" w:type="pct"/>
            <w:tcBorders>
              <w:top w:val="nil"/>
              <w:left w:val="nil"/>
              <w:bottom w:val="nil"/>
              <w:right w:val="nil"/>
            </w:tcBorders>
            <w:shd w:val="clear" w:color="000000" w:fill="FFFFFF"/>
            <w:noWrap/>
            <w:vAlign w:val="bottom"/>
            <w:hideMark/>
          </w:tcPr>
          <w:p w14:paraId="2DC97780"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98,266</w:t>
            </w:r>
          </w:p>
        </w:tc>
        <w:tc>
          <w:tcPr>
            <w:tcW w:w="352" w:type="pct"/>
            <w:tcBorders>
              <w:top w:val="nil"/>
              <w:left w:val="nil"/>
              <w:bottom w:val="nil"/>
              <w:right w:val="single" w:sz="8" w:space="0" w:color="auto"/>
            </w:tcBorders>
            <w:shd w:val="clear" w:color="000000" w:fill="FFFFFF"/>
            <w:noWrap/>
            <w:vAlign w:val="bottom"/>
            <w:hideMark/>
          </w:tcPr>
          <w:p w14:paraId="24FA3E8C"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102,653</w:t>
            </w:r>
          </w:p>
        </w:tc>
      </w:tr>
      <w:tr w:rsidR="00831535" w:rsidRPr="00183627" w14:paraId="17B323F7" w14:textId="77777777" w:rsidTr="00103FEE">
        <w:trPr>
          <w:trHeight w:val="270"/>
        </w:trPr>
        <w:tc>
          <w:tcPr>
            <w:tcW w:w="1360" w:type="pct"/>
            <w:tcBorders>
              <w:top w:val="nil"/>
              <w:left w:val="single" w:sz="8" w:space="0" w:color="auto"/>
              <w:bottom w:val="nil"/>
              <w:right w:val="nil"/>
            </w:tcBorders>
            <w:shd w:val="clear" w:color="000000" w:fill="FFFFFF"/>
            <w:vAlign w:val="bottom"/>
            <w:hideMark/>
          </w:tcPr>
          <w:p w14:paraId="01592E2F" w14:textId="77777777" w:rsidR="00831535" w:rsidRPr="00183627" w:rsidRDefault="00831535" w:rsidP="00831535">
            <w:pPr>
              <w:spacing w:after="0"/>
              <w:ind w:firstLineChars="100" w:firstLine="180"/>
              <w:rPr>
                <w:rFonts w:eastAsia="Times New Roman" w:cstheme="minorHAnsi"/>
                <w:color w:val="000000"/>
                <w:sz w:val="18"/>
                <w:szCs w:val="18"/>
                <w:lang w:eastAsia="en-AU"/>
              </w:rPr>
            </w:pPr>
            <w:r w:rsidRPr="00183627">
              <w:rPr>
                <w:rFonts w:eastAsia="Times New Roman" w:cstheme="minorHAnsi"/>
                <w:color w:val="000000"/>
                <w:sz w:val="18"/>
                <w:szCs w:val="18"/>
                <w:lang w:eastAsia="en-AU"/>
              </w:rPr>
              <w:t>Volunteer services to arts/heritage organisations</w:t>
            </w:r>
          </w:p>
        </w:tc>
        <w:tc>
          <w:tcPr>
            <w:tcW w:w="361" w:type="pct"/>
            <w:tcBorders>
              <w:top w:val="nil"/>
              <w:left w:val="nil"/>
              <w:bottom w:val="nil"/>
              <w:right w:val="nil"/>
            </w:tcBorders>
            <w:shd w:val="clear" w:color="000000" w:fill="FFFFFF"/>
            <w:noWrap/>
            <w:vAlign w:val="bottom"/>
            <w:hideMark/>
          </w:tcPr>
          <w:p w14:paraId="554D7752"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756</w:t>
            </w:r>
          </w:p>
        </w:tc>
        <w:tc>
          <w:tcPr>
            <w:tcW w:w="354" w:type="pct"/>
            <w:tcBorders>
              <w:top w:val="nil"/>
              <w:left w:val="nil"/>
              <w:bottom w:val="nil"/>
              <w:right w:val="nil"/>
            </w:tcBorders>
            <w:shd w:val="clear" w:color="000000" w:fill="FFFFFF"/>
            <w:noWrap/>
            <w:vAlign w:val="bottom"/>
            <w:hideMark/>
          </w:tcPr>
          <w:p w14:paraId="17E7721D"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800</w:t>
            </w:r>
          </w:p>
        </w:tc>
        <w:tc>
          <w:tcPr>
            <w:tcW w:w="353" w:type="pct"/>
            <w:tcBorders>
              <w:top w:val="nil"/>
              <w:left w:val="nil"/>
              <w:bottom w:val="nil"/>
              <w:right w:val="nil"/>
            </w:tcBorders>
            <w:shd w:val="clear" w:color="000000" w:fill="FFFFFF"/>
            <w:noWrap/>
            <w:vAlign w:val="bottom"/>
            <w:hideMark/>
          </w:tcPr>
          <w:p w14:paraId="25118200"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844</w:t>
            </w:r>
          </w:p>
        </w:tc>
        <w:tc>
          <w:tcPr>
            <w:tcW w:w="406" w:type="pct"/>
            <w:tcBorders>
              <w:top w:val="nil"/>
              <w:left w:val="nil"/>
              <w:bottom w:val="nil"/>
              <w:right w:val="nil"/>
            </w:tcBorders>
            <w:shd w:val="clear" w:color="000000" w:fill="FFFFFF"/>
            <w:noWrap/>
            <w:vAlign w:val="bottom"/>
            <w:hideMark/>
          </w:tcPr>
          <w:p w14:paraId="2BB50E12"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895</w:t>
            </w:r>
          </w:p>
        </w:tc>
        <w:tc>
          <w:tcPr>
            <w:tcW w:w="352" w:type="pct"/>
            <w:tcBorders>
              <w:top w:val="nil"/>
              <w:left w:val="nil"/>
              <w:bottom w:val="nil"/>
              <w:right w:val="nil"/>
            </w:tcBorders>
            <w:shd w:val="clear" w:color="000000" w:fill="FFFFFF"/>
            <w:noWrap/>
            <w:vAlign w:val="bottom"/>
            <w:hideMark/>
          </w:tcPr>
          <w:p w14:paraId="5BE99ABC"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886</w:t>
            </w:r>
          </w:p>
        </w:tc>
        <w:tc>
          <w:tcPr>
            <w:tcW w:w="353" w:type="pct"/>
            <w:tcBorders>
              <w:top w:val="nil"/>
              <w:left w:val="nil"/>
              <w:bottom w:val="nil"/>
              <w:right w:val="nil"/>
            </w:tcBorders>
            <w:shd w:val="clear" w:color="000000" w:fill="FFFFFF"/>
            <w:noWrap/>
            <w:vAlign w:val="bottom"/>
            <w:hideMark/>
          </w:tcPr>
          <w:p w14:paraId="2BE2021A"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894</w:t>
            </w:r>
          </w:p>
        </w:tc>
        <w:tc>
          <w:tcPr>
            <w:tcW w:w="354" w:type="pct"/>
            <w:tcBorders>
              <w:top w:val="nil"/>
              <w:left w:val="nil"/>
              <w:bottom w:val="nil"/>
              <w:right w:val="nil"/>
            </w:tcBorders>
            <w:shd w:val="clear" w:color="000000" w:fill="FFFFFF"/>
            <w:noWrap/>
            <w:vAlign w:val="bottom"/>
            <w:hideMark/>
          </w:tcPr>
          <w:p w14:paraId="18777730"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932</w:t>
            </w:r>
          </w:p>
        </w:tc>
        <w:tc>
          <w:tcPr>
            <w:tcW w:w="405" w:type="pct"/>
            <w:tcBorders>
              <w:top w:val="nil"/>
              <w:left w:val="nil"/>
              <w:bottom w:val="nil"/>
              <w:right w:val="nil"/>
            </w:tcBorders>
            <w:shd w:val="clear" w:color="000000" w:fill="FFFFFF"/>
            <w:noWrap/>
            <w:vAlign w:val="bottom"/>
            <w:hideMark/>
          </w:tcPr>
          <w:p w14:paraId="3A243AD0"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930</w:t>
            </w:r>
          </w:p>
        </w:tc>
        <w:tc>
          <w:tcPr>
            <w:tcW w:w="352" w:type="pct"/>
            <w:tcBorders>
              <w:top w:val="nil"/>
              <w:left w:val="nil"/>
              <w:bottom w:val="nil"/>
              <w:right w:val="nil"/>
            </w:tcBorders>
            <w:shd w:val="clear" w:color="000000" w:fill="FFFFFF"/>
            <w:noWrap/>
            <w:vAlign w:val="bottom"/>
            <w:hideMark/>
          </w:tcPr>
          <w:p w14:paraId="1AF11741"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970</w:t>
            </w:r>
          </w:p>
        </w:tc>
        <w:tc>
          <w:tcPr>
            <w:tcW w:w="352" w:type="pct"/>
            <w:tcBorders>
              <w:top w:val="nil"/>
              <w:left w:val="nil"/>
              <w:bottom w:val="nil"/>
              <w:right w:val="single" w:sz="8" w:space="0" w:color="auto"/>
            </w:tcBorders>
            <w:shd w:val="clear" w:color="000000" w:fill="FFFFFF"/>
            <w:noWrap/>
            <w:vAlign w:val="bottom"/>
            <w:hideMark/>
          </w:tcPr>
          <w:p w14:paraId="2E15DC5A"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1,013</w:t>
            </w:r>
          </w:p>
        </w:tc>
      </w:tr>
      <w:tr w:rsidR="00831535" w:rsidRPr="00183627" w14:paraId="525FD969" w14:textId="77777777" w:rsidTr="00103FEE">
        <w:trPr>
          <w:trHeight w:val="270"/>
        </w:trPr>
        <w:tc>
          <w:tcPr>
            <w:tcW w:w="1360" w:type="pct"/>
            <w:tcBorders>
              <w:top w:val="nil"/>
              <w:left w:val="single" w:sz="8" w:space="0" w:color="auto"/>
              <w:bottom w:val="nil"/>
              <w:right w:val="nil"/>
            </w:tcBorders>
            <w:shd w:val="clear" w:color="000000" w:fill="FFFFFF"/>
            <w:vAlign w:val="bottom"/>
            <w:hideMark/>
          </w:tcPr>
          <w:p w14:paraId="4E778835" w14:textId="77777777" w:rsidR="00831535" w:rsidRPr="00183627" w:rsidRDefault="00831535" w:rsidP="00EF373D">
            <w:pPr>
              <w:spacing w:after="0"/>
              <w:ind w:left="169" w:firstLineChars="6" w:firstLine="11"/>
              <w:rPr>
                <w:rFonts w:eastAsia="Times New Roman" w:cstheme="minorHAnsi"/>
                <w:color w:val="000000"/>
                <w:sz w:val="18"/>
                <w:szCs w:val="18"/>
                <w:lang w:eastAsia="en-AU"/>
              </w:rPr>
            </w:pPr>
            <w:r w:rsidRPr="00183627">
              <w:rPr>
                <w:rFonts w:eastAsia="Times New Roman" w:cstheme="minorHAnsi"/>
                <w:color w:val="000000"/>
                <w:sz w:val="18"/>
                <w:szCs w:val="18"/>
                <w:lang w:eastAsia="en-AU"/>
              </w:rPr>
              <w:t>Non-market output of market producers in Creative industries</w:t>
            </w:r>
          </w:p>
        </w:tc>
        <w:tc>
          <w:tcPr>
            <w:tcW w:w="361" w:type="pct"/>
            <w:tcBorders>
              <w:top w:val="nil"/>
              <w:left w:val="nil"/>
              <w:bottom w:val="nil"/>
              <w:right w:val="nil"/>
            </w:tcBorders>
            <w:shd w:val="clear" w:color="000000" w:fill="FFFFFF"/>
            <w:noWrap/>
            <w:vAlign w:val="bottom"/>
            <w:hideMark/>
          </w:tcPr>
          <w:p w14:paraId="5AB12C0C"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55</w:t>
            </w:r>
          </w:p>
        </w:tc>
        <w:tc>
          <w:tcPr>
            <w:tcW w:w="354" w:type="pct"/>
            <w:tcBorders>
              <w:top w:val="nil"/>
              <w:left w:val="nil"/>
              <w:bottom w:val="nil"/>
              <w:right w:val="nil"/>
            </w:tcBorders>
            <w:shd w:val="clear" w:color="000000" w:fill="FFFFFF"/>
            <w:noWrap/>
            <w:vAlign w:val="bottom"/>
            <w:hideMark/>
          </w:tcPr>
          <w:p w14:paraId="59F3BD8C"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60</w:t>
            </w:r>
          </w:p>
        </w:tc>
        <w:tc>
          <w:tcPr>
            <w:tcW w:w="353" w:type="pct"/>
            <w:tcBorders>
              <w:top w:val="nil"/>
              <w:left w:val="nil"/>
              <w:bottom w:val="nil"/>
              <w:right w:val="nil"/>
            </w:tcBorders>
            <w:shd w:val="clear" w:color="000000" w:fill="FFFFFF"/>
            <w:noWrap/>
            <w:vAlign w:val="bottom"/>
            <w:hideMark/>
          </w:tcPr>
          <w:p w14:paraId="76BB80FE"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58</w:t>
            </w:r>
          </w:p>
        </w:tc>
        <w:tc>
          <w:tcPr>
            <w:tcW w:w="406" w:type="pct"/>
            <w:tcBorders>
              <w:top w:val="nil"/>
              <w:left w:val="nil"/>
              <w:bottom w:val="nil"/>
              <w:right w:val="nil"/>
            </w:tcBorders>
            <w:shd w:val="clear" w:color="000000" w:fill="FFFFFF"/>
            <w:noWrap/>
            <w:vAlign w:val="bottom"/>
            <w:hideMark/>
          </w:tcPr>
          <w:p w14:paraId="12508803"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59</w:t>
            </w:r>
          </w:p>
        </w:tc>
        <w:tc>
          <w:tcPr>
            <w:tcW w:w="352" w:type="pct"/>
            <w:tcBorders>
              <w:top w:val="nil"/>
              <w:left w:val="nil"/>
              <w:bottom w:val="nil"/>
              <w:right w:val="nil"/>
            </w:tcBorders>
            <w:shd w:val="clear" w:color="000000" w:fill="FFFFFF"/>
            <w:noWrap/>
            <w:vAlign w:val="bottom"/>
            <w:hideMark/>
          </w:tcPr>
          <w:p w14:paraId="367E98C2"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54</w:t>
            </w:r>
          </w:p>
        </w:tc>
        <w:tc>
          <w:tcPr>
            <w:tcW w:w="353" w:type="pct"/>
            <w:tcBorders>
              <w:top w:val="nil"/>
              <w:left w:val="nil"/>
              <w:bottom w:val="nil"/>
              <w:right w:val="nil"/>
            </w:tcBorders>
            <w:shd w:val="clear" w:color="000000" w:fill="FFFFFF"/>
            <w:noWrap/>
            <w:vAlign w:val="bottom"/>
            <w:hideMark/>
          </w:tcPr>
          <w:p w14:paraId="31B710C3"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55</w:t>
            </w:r>
          </w:p>
        </w:tc>
        <w:tc>
          <w:tcPr>
            <w:tcW w:w="354" w:type="pct"/>
            <w:tcBorders>
              <w:top w:val="nil"/>
              <w:left w:val="nil"/>
              <w:bottom w:val="nil"/>
              <w:right w:val="nil"/>
            </w:tcBorders>
            <w:shd w:val="clear" w:color="000000" w:fill="FFFFFF"/>
            <w:noWrap/>
            <w:vAlign w:val="bottom"/>
            <w:hideMark/>
          </w:tcPr>
          <w:p w14:paraId="570ACADA"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57</w:t>
            </w:r>
          </w:p>
        </w:tc>
        <w:tc>
          <w:tcPr>
            <w:tcW w:w="405" w:type="pct"/>
            <w:tcBorders>
              <w:top w:val="nil"/>
              <w:left w:val="nil"/>
              <w:bottom w:val="nil"/>
              <w:right w:val="nil"/>
            </w:tcBorders>
            <w:shd w:val="clear" w:color="000000" w:fill="FFFFFF"/>
            <w:noWrap/>
            <w:vAlign w:val="bottom"/>
            <w:hideMark/>
          </w:tcPr>
          <w:p w14:paraId="5414E802"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56</w:t>
            </w:r>
          </w:p>
        </w:tc>
        <w:tc>
          <w:tcPr>
            <w:tcW w:w="352" w:type="pct"/>
            <w:tcBorders>
              <w:top w:val="nil"/>
              <w:left w:val="nil"/>
              <w:bottom w:val="nil"/>
              <w:right w:val="nil"/>
            </w:tcBorders>
            <w:shd w:val="clear" w:color="000000" w:fill="FFFFFF"/>
            <w:noWrap/>
            <w:vAlign w:val="bottom"/>
            <w:hideMark/>
          </w:tcPr>
          <w:p w14:paraId="41157443"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58</w:t>
            </w:r>
          </w:p>
        </w:tc>
        <w:tc>
          <w:tcPr>
            <w:tcW w:w="352" w:type="pct"/>
            <w:tcBorders>
              <w:top w:val="nil"/>
              <w:left w:val="nil"/>
              <w:bottom w:val="nil"/>
              <w:right w:val="single" w:sz="8" w:space="0" w:color="auto"/>
            </w:tcBorders>
            <w:shd w:val="clear" w:color="000000" w:fill="FFFFFF"/>
            <w:noWrap/>
            <w:vAlign w:val="bottom"/>
            <w:hideMark/>
          </w:tcPr>
          <w:p w14:paraId="6F19F884" w14:textId="77777777" w:rsidR="00831535" w:rsidRPr="00183627" w:rsidRDefault="00831535" w:rsidP="00831535">
            <w:pPr>
              <w:spacing w:after="0"/>
              <w:jc w:val="right"/>
              <w:rPr>
                <w:rFonts w:eastAsia="Times New Roman" w:cstheme="minorHAnsi"/>
                <w:color w:val="000000"/>
                <w:sz w:val="18"/>
                <w:szCs w:val="18"/>
                <w:lang w:eastAsia="en-AU"/>
              </w:rPr>
            </w:pPr>
            <w:r w:rsidRPr="00183627">
              <w:rPr>
                <w:rFonts w:eastAsia="Times New Roman" w:cstheme="minorHAnsi"/>
                <w:color w:val="000000"/>
                <w:sz w:val="18"/>
                <w:szCs w:val="18"/>
                <w:lang w:eastAsia="en-AU"/>
              </w:rPr>
              <w:t>58</w:t>
            </w:r>
          </w:p>
        </w:tc>
      </w:tr>
      <w:tr w:rsidR="00831535" w:rsidRPr="00183627" w14:paraId="3DE92780" w14:textId="77777777" w:rsidTr="00103FEE">
        <w:trPr>
          <w:trHeight w:val="372"/>
        </w:trPr>
        <w:tc>
          <w:tcPr>
            <w:tcW w:w="1360" w:type="pct"/>
            <w:tcBorders>
              <w:top w:val="nil"/>
              <w:left w:val="single" w:sz="8" w:space="0" w:color="auto"/>
              <w:bottom w:val="single" w:sz="8" w:space="0" w:color="auto"/>
              <w:right w:val="nil"/>
            </w:tcBorders>
            <w:shd w:val="clear" w:color="000000" w:fill="FFFFFF"/>
            <w:vAlign w:val="bottom"/>
            <w:hideMark/>
          </w:tcPr>
          <w:p w14:paraId="42247BEB" w14:textId="77777777" w:rsidR="00831535" w:rsidRPr="00183627" w:rsidRDefault="00831535" w:rsidP="00831535">
            <w:pPr>
              <w:spacing w:after="0"/>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Creative activity GDP national accounts basis share of GDP (%)</w:t>
            </w:r>
          </w:p>
        </w:tc>
        <w:tc>
          <w:tcPr>
            <w:tcW w:w="361" w:type="pct"/>
            <w:tcBorders>
              <w:top w:val="nil"/>
              <w:left w:val="nil"/>
              <w:bottom w:val="single" w:sz="8" w:space="0" w:color="auto"/>
              <w:right w:val="nil"/>
            </w:tcBorders>
            <w:shd w:val="clear" w:color="000000" w:fill="FFFFFF"/>
            <w:noWrap/>
            <w:vAlign w:val="bottom"/>
            <w:hideMark/>
          </w:tcPr>
          <w:p w14:paraId="0CB2B9FF"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6.0</w:t>
            </w:r>
          </w:p>
        </w:tc>
        <w:tc>
          <w:tcPr>
            <w:tcW w:w="354" w:type="pct"/>
            <w:tcBorders>
              <w:top w:val="nil"/>
              <w:left w:val="nil"/>
              <w:bottom w:val="single" w:sz="8" w:space="0" w:color="auto"/>
              <w:right w:val="nil"/>
            </w:tcBorders>
            <w:shd w:val="clear" w:color="000000" w:fill="FFFFFF"/>
            <w:noWrap/>
            <w:vAlign w:val="bottom"/>
            <w:hideMark/>
          </w:tcPr>
          <w:p w14:paraId="3F961406"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6.2</w:t>
            </w:r>
          </w:p>
        </w:tc>
        <w:tc>
          <w:tcPr>
            <w:tcW w:w="353" w:type="pct"/>
            <w:tcBorders>
              <w:top w:val="nil"/>
              <w:left w:val="nil"/>
              <w:bottom w:val="single" w:sz="8" w:space="0" w:color="auto"/>
              <w:right w:val="nil"/>
            </w:tcBorders>
            <w:shd w:val="clear" w:color="000000" w:fill="FFFFFF"/>
            <w:noWrap/>
            <w:vAlign w:val="bottom"/>
            <w:hideMark/>
          </w:tcPr>
          <w:p w14:paraId="7B8B0058"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6.0</w:t>
            </w:r>
          </w:p>
        </w:tc>
        <w:tc>
          <w:tcPr>
            <w:tcW w:w="406" w:type="pct"/>
            <w:tcBorders>
              <w:top w:val="nil"/>
              <w:left w:val="nil"/>
              <w:bottom w:val="single" w:sz="8" w:space="0" w:color="auto"/>
              <w:right w:val="nil"/>
            </w:tcBorders>
            <w:shd w:val="clear" w:color="000000" w:fill="FFFFFF"/>
            <w:noWrap/>
            <w:vAlign w:val="bottom"/>
            <w:hideMark/>
          </w:tcPr>
          <w:p w14:paraId="1E992BD4"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6.0</w:t>
            </w:r>
          </w:p>
        </w:tc>
        <w:tc>
          <w:tcPr>
            <w:tcW w:w="352" w:type="pct"/>
            <w:tcBorders>
              <w:top w:val="nil"/>
              <w:left w:val="nil"/>
              <w:bottom w:val="single" w:sz="8" w:space="0" w:color="auto"/>
              <w:right w:val="nil"/>
            </w:tcBorders>
            <w:shd w:val="clear" w:color="000000" w:fill="FFFFFF"/>
            <w:noWrap/>
            <w:vAlign w:val="bottom"/>
            <w:hideMark/>
          </w:tcPr>
          <w:p w14:paraId="7533213B"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5.8</w:t>
            </w:r>
          </w:p>
        </w:tc>
        <w:tc>
          <w:tcPr>
            <w:tcW w:w="353" w:type="pct"/>
            <w:tcBorders>
              <w:top w:val="nil"/>
              <w:left w:val="nil"/>
              <w:bottom w:val="single" w:sz="8" w:space="0" w:color="auto"/>
              <w:right w:val="nil"/>
            </w:tcBorders>
            <w:shd w:val="clear" w:color="000000" w:fill="FFFFFF"/>
            <w:noWrap/>
            <w:vAlign w:val="bottom"/>
            <w:hideMark/>
          </w:tcPr>
          <w:p w14:paraId="458EBDA2"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5.7</w:t>
            </w:r>
          </w:p>
        </w:tc>
        <w:tc>
          <w:tcPr>
            <w:tcW w:w="354" w:type="pct"/>
            <w:tcBorders>
              <w:top w:val="nil"/>
              <w:left w:val="nil"/>
              <w:bottom w:val="single" w:sz="8" w:space="0" w:color="auto"/>
              <w:right w:val="nil"/>
            </w:tcBorders>
            <w:shd w:val="clear" w:color="000000" w:fill="FFFFFF"/>
            <w:noWrap/>
            <w:vAlign w:val="bottom"/>
            <w:hideMark/>
          </w:tcPr>
          <w:p w14:paraId="100DCA98"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5.8</w:t>
            </w:r>
          </w:p>
        </w:tc>
        <w:tc>
          <w:tcPr>
            <w:tcW w:w="405" w:type="pct"/>
            <w:tcBorders>
              <w:top w:val="nil"/>
              <w:left w:val="nil"/>
              <w:bottom w:val="single" w:sz="8" w:space="0" w:color="auto"/>
              <w:right w:val="nil"/>
            </w:tcBorders>
            <w:shd w:val="clear" w:color="000000" w:fill="FFFFFF"/>
            <w:noWrap/>
            <w:vAlign w:val="bottom"/>
            <w:hideMark/>
          </w:tcPr>
          <w:p w14:paraId="7C21DB6B"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5.7</w:t>
            </w:r>
          </w:p>
        </w:tc>
        <w:tc>
          <w:tcPr>
            <w:tcW w:w="352" w:type="pct"/>
            <w:tcBorders>
              <w:top w:val="nil"/>
              <w:left w:val="nil"/>
              <w:bottom w:val="single" w:sz="8" w:space="0" w:color="auto"/>
              <w:right w:val="nil"/>
            </w:tcBorders>
            <w:shd w:val="clear" w:color="000000" w:fill="FFFFFF"/>
            <w:noWrap/>
            <w:vAlign w:val="bottom"/>
            <w:hideMark/>
          </w:tcPr>
          <w:p w14:paraId="39EB8C89"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5.6</w:t>
            </w:r>
          </w:p>
        </w:tc>
        <w:tc>
          <w:tcPr>
            <w:tcW w:w="352" w:type="pct"/>
            <w:tcBorders>
              <w:top w:val="nil"/>
              <w:left w:val="nil"/>
              <w:bottom w:val="single" w:sz="8" w:space="0" w:color="auto"/>
              <w:right w:val="single" w:sz="8" w:space="0" w:color="auto"/>
            </w:tcBorders>
            <w:shd w:val="clear" w:color="000000" w:fill="FFFFFF"/>
            <w:noWrap/>
            <w:vAlign w:val="bottom"/>
            <w:hideMark/>
          </w:tcPr>
          <w:p w14:paraId="1C7B3691" w14:textId="77777777" w:rsidR="00831535" w:rsidRPr="00183627" w:rsidRDefault="00831535" w:rsidP="00831535">
            <w:pPr>
              <w:spacing w:after="0"/>
              <w:jc w:val="right"/>
              <w:rPr>
                <w:rFonts w:eastAsia="Times New Roman" w:cstheme="minorHAnsi"/>
                <w:b/>
                <w:bCs/>
                <w:color w:val="000000"/>
                <w:sz w:val="18"/>
                <w:szCs w:val="18"/>
                <w:lang w:eastAsia="en-AU"/>
              </w:rPr>
            </w:pPr>
            <w:r w:rsidRPr="00183627">
              <w:rPr>
                <w:rFonts w:eastAsia="Times New Roman" w:cstheme="minorHAnsi"/>
                <w:b/>
                <w:bCs/>
                <w:color w:val="000000"/>
                <w:sz w:val="18"/>
                <w:szCs w:val="18"/>
                <w:lang w:eastAsia="en-AU"/>
              </w:rPr>
              <w:t>5.6</w:t>
            </w:r>
          </w:p>
        </w:tc>
      </w:tr>
    </w:tbl>
    <w:p w14:paraId="552E223A" w14:textId="77777777" w:rsidR="008571CA" w:rsidRDefault="008571CA" w:rsidP="005A6A1E">
      <w:pPr>
        <w:pStyle w:val="Sourcenote"/>
        <w:spacing w:before="200"/>
      </w:pPr>
      <w:r w:rsidRPr="00F40849">
        <w:t>Source: ABS cat. 5204, 5209; BCAR calculations</w:t>
      </w:r>
    </w:p>
    <w:p w14:paraId="552E223B" w14:textId="77777777" w:rsidR="005E56F4" w:rsidRPr="00754BC8" w:rsidRDefault="005E56F4" w:rsidP="00754BC8">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Table 5</w:t>
      </w:r>
      <w:r w:rsidR="00BF2109">
        <w:rPr>
          <w:bCs/>
        </w:rPr>
        <w:t>.</w:t>
      </w:r>
    </w:p>
    <w:p w14:paraId="552E223C" w14:textId="3B63754D" w:rsidR="000745E5" w:rsidRDefault="00CC55A6" w:rsidP="00CC55A6">
      <w:pPr>
        <w:pStyle w:val="Heading2"/>
        <w:rPr>
          <w:bCs/>
        </w:rPr>
      </w:pPr>
      <w:bookmarkStart w:id="16" w:name="_Toc34140195"/>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11</w:t>
      </w:r>
      <w:r w:rsidRPr="00CC55A6">
        <w:rPr>
          <w:bCs/>
        </w:rPr>
        <w:fldChar w:fldCharType="end"/>
      </w:r>
      <w:r w:rsidRPr="00CC55A6">
        <w:rPr>
          <w:bCs/>
        </w:rPr>
        <w:t xml:space="preserve">. </w:t>
      </w:r>
      <w:r w:rsidR="000745E5" w:rsidRPr="000745E5">
        <w:rPr>
          <w:bCs/>
        </w:rPr>
        <w:t xml:space="preserve">GVA by domain, creative industries, </w:t>
      </w:r>
      <w:r w:rsidR="00641997">
        <w:rPr>
          <w:bCs/>
        </w:rPr>
        <w:t>2017–18</w:t>
      </w:r>
      <w:r w:rsidR="000745E5" w:rsidRPr="000745E5">
        <w:rPr>
          <w:bCs/>
        </w:rPr>
        <w:t xml:space="preserve"> ($m)</w:t>
      </w:r>
      <w:bookmarkEnd w:id="16"/>
    </w:p>
    <w:p w14:paraId="552E223D" w14:textId="77777777" w:rsidR="00F40849" w:rsidRDefault="00F40849" w:rsidP="00525EF6">
      <w:pPr>
        <w:jc w:val="center"/>
      </w:pPr>
      <w:r w:rsidRPr="00F40849">
        <w:rPr>
          <w:noProof/>
          <w:lang w:eastAsia="en-AU"/>
        </w:rPr>
        <w:drawing>
          <wp:inline distT="0" distB="0" distL="0" distR="0" wp14:anchorId="552E22E0" wp14:editId="67108CA5">
            <wp:extent cx="7322515" cy="4348201"/>
            <wp:effectExtent l="0" t="0" r="0" b="0"/>
            <wp:docPr id="23" name="Picture 8" descr="Figure 11. GVA by domain, creative industries, 2017-18 ($m)&#10;&#10;This is a dot plot showing the gross value added (GVA) of creative industries by domain in 2017-18. The X axis shows the GVA (in $millions) and the Y axis shows the 12 separate domains. The largest components are design at $44.1 billion, fashion at $14.9 billion, and broadcasting, electronic or digital media, and film at $9.5 billion in 2017-18." title="Figure 11. GVA by domain, creative industries, 2017-18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33">
                      <a:clrChange>
                        <a:clrFrom>
                          <a:srgbClr val="FFFFFF"/>
                        </a:clrFrom>
                        <a:clrTo>
                          <a:srgbClr val="FFFFFF">
                            <a:alpha val="0"/>
                          </a:srgbClr>
                        </a:clrTo>
                      </a:clrChange>
                    </a:blip>
                    <a:stretch>
                      <a:fillRect/>
                    </a:stretch>
                  </pic:blipFill>
                  <pic:spPr>
                    <a:xfrm>
                      <a:off x="0" y="0"/>
                      <a:ext cx="7331131" cy="4353317"/>
                    </a:xfrm>
                    <a:prstGeom prst="rect">
                      <a:avLst/>
                    </a:prstGeom>
                  </pic:spPr>
                </pic:pic>
              </a:graphicData>
            </a:graphic>
          </wp:inline>
        </w:drawing>
      </w:r>
    </w:p>
    <w:p w14:paraId="552E223E" w14:textId="77777777" w:rsidR="008571CA" w:rsidRDefault="008571CA" w:rsidP="00AD63AA">
      <w:pPr>
        <w:pStyle w:val="Sourcenote"/>
      </w:pPr>
      <w:r w:rsidRPr="00F40849">
        <w:t>Source: ABS cat. 5204, 5209; BCAR calculations</w:t>
      </w:r>
    </w:p>
    <w:p w14:paraId="552E223F" w14:textId="77777777" w:rsidR="005E56F4" w:rsidRPr="00754BC8" w:rsidRDefault="005E56F4" w:rsidP="00BF2109">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Figure 11</w:t>
      </w:r>
      <w:r w:rsidR="00BF2109">
        <w:rPr>
          <w:bCs/>
        </w:rPr>
        <w:t>.</w:t>
      </w:r>
    </w:p>
    <w:p w14:paraId="552E2240" w14:textId="4D603B1A" w:rsidR="000745E5" w:rsidRDefault="00CC55A6" w:rsidP="00CC55A6">
      <w:pPr>
        <w:pStyle w:val="Heading2"/>
        <w:rPr>
          <w:bCs/>
        </w:rPr>
      </w:pPr>
      <w:bookmarkStart w:id="17" w:name="_Toc34140196"/>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12</w:t>
      </w:r>
      <w:r w:rsidRPr="00CC55A6">
        <w:rPr>
          <w:bCs/>
        </w:rPr>
        <w:fldChar w:fldCharType="end"/>
      </w:r>
      <w:r w:rsidRPr="00CC55A6">
        <w:rPr>
          <w:bCs/>
        </w:rPr>
        <w:t xml:space="preserve">. </w:t>
      </w:r>
      <w:r w:rsidR="000745E5" w:rsidRPr="000745E5">
        <w:rPr>
          <w:bCs/>
        </w:rPr>
        <w:t xml:space="preserve">Creative activity, share of GDP, </w:t>
      </w:r>
      <w:r w:rsidR="00641997">
        <w:rPr>
          <w:bCs/>
        </w:rPr>
        <w:t>2008–09</w:t>
      </w:r>
      <w:r w:rsidR="000745E5" w:rsidRPr="000745E5">
        <w:rPr>
          <w:bCs/>
        </w:rPr>
        <w:t xml:space="preserve"> to </w:t>
      </w:r>
      <w:r w:rsidR="00641997">
        <w:rPr>
          <w:bCs/>
        </w:rPr>
        <w:t>2017–18</w:t>
      </w:r>
      <w:bookmarkEnd w:id="17"/>
    </w:p>
    <w:p w14:paraId="552E2241" w14:textId="77777777" w:rsidR="00F40849" w:rsidRDefault="008571CA" w:rsidP="00525EF6">
      <w:pPr>
        <w:jc w:val="center"/>
      </w:pPr>
      <w:r w:rsidRPr="008571CA">
        <w:rPr>
          <w:noProof/>
          <w:lang w:eastAsia="en-AU"/>
        </w:rPr>
        <w:drawing>
          <wp:inline distT="0" distB="0" distL="0" distR="0" wp14:anchorId="552E22E2" wp14:editId="540C929A">
            <wp:extent cx="6203290" cy="4268739"/>
            <wp:effectExtent l="0" t="0" r="7620" b="0"/>
            <wp:docPr id="24" name="Picture 2" descr="Figure 12. Creative activity, share of GDP, 2008-09 to 2017-18&#10;&#10;This is a line chart showing the annual GDP share of creative activity from 2008-09 to 2017-18. The X axis shows years from 2008-09 to 2017-18 and the Y axis shows the share of GDP as a percentage. Creative activity as a share of GDP declined by 0.4 per cent, from 6.0 percent in 2008-09 to 5.6 per cent in 2017-18." title="Figure 12. Creative activity, share of GDP,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4">
                      <a:clrChange>
                        <a:clrFrom>
                          <a:srgbClr val="FFFFFF"/>
                        </a:clrFrom>
                        <a:clrTo>
                          <a:srgbClr val="FFFFFF">
                            <a:alpha val="0"/>
                          </a:srgbClr>
                        </a:clrTo>
                      </a:clrChange>
                    </a:blip>
                    <a:stretch>
                      <a:fillRect/>
                    </a:stretch>
                  </pic:blipFill>
                  <pic:spPr>
                    <a:xfrm>
                      <a:off x="0" y="0"/>
                      <a:ext cx="6214627" cy="4276541"/>
                    </a:xfrm>
                    <a:prstGeom prst="rect">
                      <a:avLst/>
                    </a:prstGeom>
                  </pic:spPr>
                </pic:pic>
              </a:graphicData>
            </a:graphic>
          </wp:inline>
        </w:drawing>
      </w:r>
    </w:p>
    <w:p w14:paraId="552E2242" w14:textId="77777777" w:rsidR="008571CA" w:rsidRDefault="008571CA" w:rsidP="00AD63AA">
      <w:pPr>
        <w:pStyle w:val="Sourcenote"/>
      </w:pPr>
      <w:r w:rsidRPr="00F40849">
        <w:t>Source: ABS cat. 5204, 5209; BCAR calculations</w:t>
      </w:r>
    </w:p>
    <w:p w14:paraId="552E2243" w14:textId="77777777" w:rsidR="005E56F4" w:rsidRPr="00754BC8" w:rsidRDefault="005E56F4" w:rsidP="00BF2109">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Figure 12</w:t>
      </w:r>
      <w:r w:rsidR="00BF2109">
        <w:rPr>
          <w:bCs/>
        </w:rPr>
        <w:t>.</w:t>
      </w:r>
    </w:p>
    <w:p w14:paraId="552E2244" w14:textId="65F5F7C8" w:rsidR="000745E5" w:rsidRDefault="00CC55A6" w:rsidP="00CC55A6">
      <w:pPr>
        <w:pStyle w:val="Heading2"/>
        <w:rPr>
          <w:bCs/>
        </w:rPr>
      </w:pPr>
      <w:bookmarkStart w:id="18" w:name="_Toc34140197"/>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13</w:t>
      </w:r>
      <w:r w:rsidRPr="00CC55A6">
        <w:rPr>
          <w:bCs/>
        </w:rPr>
        <w:fldChar w:fldCharType="end"/>
      </w:r>
      <w:r w:rsidRPr="00CC55A6">
        <w:rPr>
          <w:bCs/>
        </w:rPr>
        <w:t xml:space="preserve">. </w:t>
      </w:r>
      <w:r w:rsidR="000745E5" w:rsidRPr="000745E5">
        <w:rPr>
          <w:bCs/>
        </w:rPr>
        <w:t xml:space="preserve">Contribution </w:t>
      </w:r>
      <w:r w:rsidR="004D49D5">
        <w:rPr>
          <w:bCs/>
        </w:rPr>
        <w:t>of</w:t>
      </w:r>
      <w:r w:rsidR="000745E5" w:rsidRPr="000745E5">
        <w:rPr>
          <w:bCs/>
        </w:rPr>
        <w:t xml:space="preserve"> cultural and creative activity, GVA (by domain), net taxes on products and COE in other industries, </w:t>
      </w:r>
      <w:r w:rsidR="00641997">
        <w:rPr>
          <w:bCs/>
        </w:rPr>
        <w:t>2008–09</w:t>
      </w:r>
      <w:r w:rsidR="000745E5" w:rsidRPr="000745E5">
        <w:rPr>
          <w:bCs/>
        </w:rPr>
        <w:t xml:space="preserve"> and </w:t>
      </w:r>
      <w:r w:rsidR="00641997">
        <w:rPr>
          <w:bCs/>
        </w:rPr>
        <w:t>2017–18</w:t>
      </w:r>
      <w:bookmarkEnd w:id="18"/>
    </w:p>
    <w:p w14:paraId="6E58B091" w14:textId="2B8DDD8E" w:rsidR="00615AEC" w:rsidRDefault="00615AEC" w:rsidP="00525EF6">
      <w:pPr>
        <w:spacing w:after="160" w:line="259" w:lineRule="auto"/>
        <w:jc w:val="center"/>
        <w:rPr>
          <w:bCs/>
        </w:rPr>
      </w:pPr>
      <w:r>
        <w:rPr>
          <w:bCs/>
          <w:noProof/>
          <w:lang w:eastAsia="en-AU"/>
        </w:rPr>
        <w:drawing>
          <wp:inline distT="0" distB="0" distL="0" distR="0" wp14:anchorId="7BBC14E0" wp14:editId="779AE0D1">
            <wp:extent cx="6079921" cy="4118458"/>
            <wp:effectExtent l="0" t="0" r="0" b="0"/>
            <wp:docPr id="9" name="Picture 9" descr="Figure 13. Contribution to cultural and creative activity, GVA (by domain), net taxes on products and COE in other industries, 2008-09 and 2017-18&#10;&#10;This is a stacked column chart showing the contributions to cultural and creative activity in 2008-09 and 2017-18. The X axis shows the two comparing years and the Y axis shows the value (in $millions) of cultural and creative activity. The largest contributor was GVA of cultural and creative industries in design, fashion, broadcasting, electronic or digital media, and film, and literature and print media, which made up 67.9 per cent of cultural and creative activity in 2017-18." title="Figure 13. Contribution to cultural and creative activity, GVA (by domain), net taxes on products and COE in other industries, 2008-09 and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16678" cy="4143357"/>
                    </a:xfrm>
                    <a:prstGeom prst="rect">
                      <a:avLst/>
                    </a:prstGeom>
                    <a:noFill/>
                  </pic:spPr>
                </pic:pic>
              </a:graphicData>
            </a:graphic>
          </wp:inline>
        </w:drawing>
      </w:r>
    </w:p>
    <w:p w14:paraId="552E2246" w14:textId="77777777" w:rsidR="008571CA" w:rsidRDefault="008571CA" w:rsidP="00AD63AA">
      <w:pPr>
        <w:pStyle w:val="Sourcenote"/>
      </w:pPr>
      <w:r w:rsidRPr="00F40849">
        <w:t>Source: ABS cat. 5204, 5209; BCAR calculations</w:t>
      </w:r>
    </w:p>
    <w:p w14:paraId="552E2247" w14:textId="77777777" w:rsidR="005E56F4" w:rsidRPr="00754BC8" w:rsidRDefault="005E56F4" w:rsidP="00BF2109">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Figure 13</w:t>
      </w:r>
      <w:r w:rsidR="00BF2109">
        <w:rPr>
          <w:bCs/>
        </w:rPr>
        <w:t>.</w:t>
      </w:r>
    </w:p>
    <w:p w14:paraId="552E2248" w14:textId="046DD85A" w:rsidR="000745E5" w:rsidRDefault="00CC55A6" w:rsidP="00840596">
      <w:pPr>
        <w:pStyle w:val="Heading2"/>
        <w:ind w:right="1081"/>
        <w:rPr>
          <w:bCs/>
        </w:rPr>
      </w:pPr>
      <w:bookmarkStart w:id="19" w:name="_Toc34140198"/>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14</w:t>
      </w:r>
      <w:r w:rsidRPr="00CC55A6">
        <w:rPr>
          <w:bCs/>
        </w:rPr>
        <w:fldChar w:fldCharType="end"/>
      </w:r>
      <w:r w:rsidRPr="00CC55A6">
        <w:rPr>
          <w:bCs/>
        </w:rPr>
        <w:t xml:space="preserve">. </w:t>
      </w:r>
      <w:r w:rsidR="000745E5" w:rsidRPr="000745E5">
        <w:rPr>
          <w:bCs/>
        </w:rPr>
        <w:t xml:space="preserve">Nominal GVA growth by domain, cultural and creative industries, </w:t>
      </w:r>
      <w:r w:rsidR="00641997">
        <w:rPr>
          <w:bCs/>
        </w:rPr>
        <w:t>2008–09</w:t>
      </w:r>
      <w:r w:rsidR="000745E5" w:rsidRPr="000745E5">
        <w:rPr>
          <w:bCs/>
        </w:rPr>
        <w:t xml:space="preserve"> to </w:t>
      </w:r>
      <w:r w:rsidR="00641997">
        <w:rPr>
          <w:bCs/>
        </w:rPr>
        <w:t>2017–18</w:t>
      </w:r>
      <w:bookmarkEnd w:id="19"/>
    </w:p>
    <w:p w14:paraId="552E2249" w14:textId="77777777" w:rsidR="008571CA" w:rsidRDefault="008571CA" w:rsidP="00503CF2">
      <w:pPr>
        <w:jc w:val="center"/>
      </w:pPr>
      <w:r w:rsidRPr="008571CA">
        <w:rPr>
          <w:noProof/>
          <w:lang w:eastAsia="en-AU"/>
        </w:rPr>
        <w:drawing>
          <wp:inline distT="0" distB="0" distL="0" distR="0" wp14:anchorId="552E22E6" wp14:editId="7000C7BB">
            <wp:extent cx="7490765" cy="3962285"/>
            <wp:effectExtent l="0" t="0" r="0" b="0"/>
            <wp:docPr id="26" name="Picture 9" descr="Figure 14. Nominal GVA growth by domain, cultural and creative industries, 2008-09 to 2017-18&#10;&#10;This is a bar chart showing the GVA change from 2008-09 to 2017-18 of cultural and creative industries by domain. The X axis shows the GVA change (as a percentage) and the Y axis shows the 12 separate cultural and creative domains. Eleven of the twelve domains experienced growth from 2008-09 to 2017-18. Design had the strongest growth of 65.5 per cent. The only domain to decline in absolute terms was literature and print media which decreased by 25.1 per cent." title="Figure 14. Nominal GVA growth by domain, cultural and creative industries,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6">
                      <a:clrChange>
                        <a:clrFrom>
                          <a:srgbClr val="FFFFFF"/>
                        </a:clrFrom>
                        <a:clrTo>
                          <a:srgbClr val="FFFFFF">
                            <a:alpha val="0"/>
                          </a:srgbClr>
                        </a:clrTo>
                      </a:clrChange>
                    </a:blip>
                    <a:stretch>
                      <a:fillRect/>
                    </a:stretch>
                  </pic:blipFill>
                  <pic:spPr>
                    <a:xfrm>
                      <a:off x="0" y="0"/>
                      <a:ext cx="7500512" cy="3967441"/>
                    </a:xfrm>
                    <a:prstGeom prst="rect">
                      <a:avLst/>
                    </a:prstGeom>
                  </pic:spPr>
                </pic:pic>
              </a:graphicData>
            </a:graphic>
          </wp:inline>
        </w:drawing>
      </w:r>
    </w:p>
    <w:p w14:paraId="552E224A" w14:textId="77777777" w:rsidR="008571CA" w:rsidRDefault="008571CA" w:rsidP="00AD63AA">
      <w:pPr>
        <w:pStyle w:val="Sourcenote"/>
      </w:pPr>
      <w:r w:rsidRPr="00F40849">
        <w:t>Source: ABS cat. 5204, 5209; BCAR calculations</w:t>
      </w:r>
    </w:p>
    <w:p w14:paraId="552E224B" w14:textId="77777777" w:rsidR="005E56F4" w:rsidRPr="00754BC8" w:rsidRDefault="005E56F4" w:rsidP="00BF2109">
      <w:r w:rsidRPr="00754BC8">
        <w:rPr>
          <w:bCs/>
        </w:rPr>
        <w:t xml:space="preserve">Corresponding reference: </w:t>
      </w:r>
      <w:r w:rsidRPr="00754BC8">
        <w:t xml:space="preserve">see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Figure 14</w:t>
      </w:r>
      <w:r w:rsidR="00BF2109">
        <w:rPr>
          <w:bCs/>
        </w:rPr>
        <w:t>.</w:t>
      </w:r>
    </w:p>
    <w:p w14:paraId="552E224C" w14:textId="41B09816" w:rsidR="000745E5" w:rsidRDefault="00CC55A6" w:rsidP="00CC55A6">
      <w:pPr>
        <w:pStyle w:val="Heading2"/>
        <w:rPr>
          <w:bCs/>
        </w:rPr>
      </w:pPr>
      <w:bookmarkStart w:id="20" w:name="_Toc34140199"/>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15</w:t>
      </w:r>
      <w:r w:rsidRPr="00CC55A6">
        <w:rPr>
          <w:bCs/>
        </w:rPr>
        <w:fldChar w:fldCharType="end"/>
      </w:r>
      <w:r w:rsidRPr="00CC55A6">
        <w:rPr>
          <w:bCs/>
        </w:rPr>
        <w:t xml:space="preserve">. </w:t>
      </w:r>
      <w:r w:rsidR="000745E5" w:rsidRPr="000745E5">
        <w:rPr>
          <w:bCs/>
        </w:rPr>
        <w:t>Domain’s GVA relative to GDP</w:t>
      </w:r>
      <w:bookmarkEnd w:id="20"/>
    </w:p>
    <w:p w14:paraId="552E224D" w14:textId="77777777" w:rsidR="008571CA" w:rsidRDefault="000820EE" w:rsidP="00503CF2">
      <w:pPr>
        <w:jc w:val="center"/>
      </w:pPr>
      <w:r w:rsidRPr="000820EE">
        <w:rPr>
          <w:noProof/>
          <w:lang w:eastAsia="en-AU"/>
        </w:rPr>
        <w:drawing>
          <wp:inline distT="0" distB="0" distL="0" distR="0" wp14:anchorId="552E22E8" wp14:editId="7C6931B9">
            <wp:extent cx="8607425" cy="2808526"/>
            <wp:effectExtent l="0" t="0" r="3175" b="0"/>
            <wp:docPr id="133" name="Picture 133" descr="Figure 15. Domain’s GVA relative to GDP&#10;&#10;These are three indexed line charts showing a comparison between the growth of cultural and creative domains and the growth of GDP from 2008-09 to 2017-18. The X axis shows years from 2008-09 to 2017-18 and the Y axis shows the index values from 70 to 170. The base year is set to 2008-09 with an index of 100. The charts show that literature and print media contracted over the period; most cultural and creative domains grew but did not keep pace with the economy as a whole; and design, which consists of services such as architecture, computer system design and advertising services, outpaced the economy." title="Figure 15. Domain’s GVA relative to 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07425" cy="2808526"/>
                    </a:xfrm>
                    <a:prstGeom prst="rect">
                      <a:avLst/>
                    </a:prstGeom>
                    <a:noFill/>
                    <a:ln>
                      <a:noFill/>
                    </a:ln>
                  </pic:spPr>
                </pic:pic>
              </a:graphicData>
            </a:graphic>
          </wp:inline>
        </w:drawing>
      </w:r>
    </w:p>
    <w:p w14:paraId="552E224E" w14:textId="77777777" w:rsidR="008571CA" w:rsidRDefault="008571CA" w:rsidP="00AD63AA">
      <w:pPr>
        <w:pStyle w:val="Sourcenote"/>
      </w:pPr>
      <w:r w:rsidRPr="00F40849">
        <w:t>Source: ABS cat. 5204, 5209; BCAR calculations</w:t>
      </w:r>
    </w:p>
    <w:p w14:paraId="552E224F" w14:textId="77777777" w:rsidR="005E56F4" w:rsidRPr="00754BC8" w:rsidRDefault="005E56F4" w:rsidP="00BF2109">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Figure 15</w:t>
      </w:r>
      <w:r w:rsidR="00BF2109">
        <w:rPr>
          <w:bCs/>
        </w:rPr>
        <w:t>.</w:t>
      </w:r>
    </w:p>
    <w:p w14:paraId="26EA223C" w14:textId="77777777" w:rsidR="005A6A1E" w:rsidRDefault="005A6A1E">
      <w:pPr>
        <w:spacing w:after="160" w:line="259" w:lineRule="auto"/>
        <w:rPr>
          <w:rFonts w:ascii="Calibri Light" w:eastAsia="MingLiU" w:hAnsi="Calibri Light" w:cs="Mangal"/>
          <w:b/>
          <w:bCs/>
          <w:color w:val="0066AB"/>
          <w:sz w:val="36"/>
          <w:szCs w:val="26"/>
        </w:rPr>
      </w:pPr>
      <w:r>
        <w:rPr>
          <w:bCs/>
        </w:rPr>
        <w:br w:type="page"/>
      </w:r>
    </w:p>
    <w:p w14:paraId="552E2250" w14:textId="4CC2F615" w:rsidR="000745E5" w:rsidRDefault="00CC55A6" w:rsidP="00CC55A6">
      <w:pPr>
        <w:pStyle w:val="Heading2"/>
        <w:rPr>
          <w:bCs/>
        </w:rPr>
      </w:pPr>
      <w:bookmarkStart w:id="21" w:name="_Toc34140200"/>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6</w:t>
      </w:r>
      <w:r w:rsidRPr="00CC55A6">
        <w:rPr>
          <w:bCs/>
        </w:rPr>
        <w:fldChar w:fldCharType="end"/>
      </w:r>
      <w:r w:rsidRPr="00CC55A6">
        <w:rPr>
          <w:bCs/>
        </w:rPr>
        <w:t xml:space="preserve">. </w:t>
      </w:r>
      <w:r w:rsidR="000745E5" w:rsidRPr="000745E5">
        <w:rPr>
          <w:bCs/>
        </w:rPr>
        <w:t xml:space="preserve">Cultural and creative activity in museums, </w:t>
      </w:r>
      <w:r w:rsidR="00641997">
        <w:rPr>
          <w:bCs/>
        </w:rPr>
        <w:t>2008–09</w:t>
      </w:r>
      <w:r w:rsidR="000745E5" w:rsidRPr="000745E5">
        <w:rPr>
          <w:bCs/>
        </w:rPr>
        <w:t xml:space="preserve"> to </w:t>
      </w:r>
      <w:r w:rsidR="00641997">
        <w:rPr>
          <w:bCs/>
        </w:rPr>
        <w:t>2017–18</w:t>
      </w:r>
      <w:bookmarkEnd w:id="21"/>
    </w:p>
    <w:tbl>
      <w:tblPr>
        <w:tblW w:w="5000" w:type="pct"/>
        <w:tblLook w:val="04A0" w:firstRow="1" w:lastRow="0" w:firstColumn="1" w:lastColumn="0" w:noHBand="0" w:noVBand="1"/>
        <w:tblCaption w:val="Table 6. Cultural and creative activity in museums, 2008-09 to 2017-18"/>
        <w:tblDescription w:val="Table 6. Cultural and creative activity in museums, 2008-09 to 2017-18&#10;&#10;This is a table showing the value of cultural and creative activity in museums as well as its percentage of GDP. GVA of cultural and creative activity in museums increased by $187 million or 37.2 per cent from 2008-09 to 2017-18. As a share of GDP, it has remained relatively flat over the period."/>
      </w:tblPr>
      <w:tblGrid>
        <w:gridCol w:w="4211"/>
        <w:gridCol w:w="936"/>
        <w:gridCol w:w="936"/>
        <w:gridCol w:w="936"/>
        <w:gridCol w:w="936"/>
        <w:gridCol w:w="936"/>
        <w:gridCol w:w="936"/>
        <w:gridCol w:w="936"/>
        <w:gridCol w:w="936"/>
        <w:gridCol w:w="936"/>
        <w:gridCol w:w="931"/>
      </w:tblGrid>
      <w:tr w:rsidR="005A6A1E" w:rsidRPr="00B21909" w14:paraId="185E11E0" w14:textId="77777777" w:rsidTr="00831535">
        <w:trPr>
          <w:trHeight w:val="270"/>
        </w:trPr>
        <w:tc>
          <w:tcPr>
            <w:tcW w:w="1552" w:type="pct"/>
            <w:tcBorders>
              <w:top w:val="single" w:sz="8" w:space="0" w:color="auto"/>
              <w:left w:val="single" w:sz="8" w:space="0" w:color="auto"/>
              <w:bottom w:val="nil"/>
              <w:right w:val="nil"/>
            </w:tcBorders>
            <w:shd w:val="clear" w:color="000000" w:fill="113652"/>
            <w:vAlign w:val="center"/>
            <w:hideMark/>
          </w:tcPr>
          <w:p w14:paraId="2629BDE3" w14:textId="77777777" w:rsidR="005A6A1E" w:rsidRPr="00B21909" w:rsidRDefault="005A6A1E">
            <w:pPr>
              <w:spacing w:after="0"/>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Museums</w:t>
            </w:r>
          </w:p>
        </w:tc>
        <w:tc>
          <w:tcPr>
            <w:tcW w:w="345" w:type="pct"/>
            <w:tcBorders>
              <w:top w:val="single" w:sz="8" w:space="0" w:color="auto"/>
              <w:left w:val="nil"/>
              <w:bottom w:val="nil"/>
              <w:right w:val="nil"/>
            </w:tcBorders>
            <w:shd w:val="clear" w:color="000000" w:fill="113652"/>
            <w:vAlign w:val="center"/>
            <w:hideMark/>
          </w:tcPr>
          <w:p w14:paraId="5DEA9411" w14:textId="45897EB8" w:rsidR="005A6A1E" w:rsidRPr="00B21909" w:rsidRDefault="00480C6D" w:rsidP="005A6A1E">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2008–09</w:t>
            </w:r>
          </w:p>
          <w:p w14:paraId="2A666464" w14:textId="76570034" w:rsidR="00480C6D" w:rsidRPr="00B21909" w:rsidRDefault="00480C6D" w:rsidP="005A6A1E">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8" w:space="0" w:color="auto"/>
              <w:left w:val="nil"/>
              <w:bottom w:val="nil"/>
              <w:right w:val="nil"/>
            </w:tcBorders>
            <w:shd w:val="clear" w:color="000000" w:fill="113652"/>
            <w:vAlign w:val="center"/>
            <w:hideMark/>
          </w:tcPr>
          <w:p w14:paraId="49A79216" w14:textId="253978D7" w:rsidR="00480C6D"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2009–10</w:t>
            </w:r>
          </w:p>
          <w:p w14:paraId="35260946" w14:textId="3C9C38E6" w:rsidR="005A6A1E"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8" w:space="0" w:color="auto"/>
              <w:left w:val="nil"/>
              <w:bottom w:val="nil"/>
              <w:right w:val="nil"/>
            </w:tcBorders>
            <w:shd w:val="clear" w:color="000000" w:fill="113652"/>
            <w:vAlign w:val="center"/>
            <w:hideMark/>
          </w:tcPr>
          <w:p w14:paraId="79D3563E" w14:textId="1FDB8880" w:rsidR="00480C6D"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2010–11</w:t>
            </w:r>
          </w:p>
          <w:p w14:paraId="0F3E9E12" w14:textId="3BA07B8A" w:rsidR="005A6A1E"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8" w:space="0" w:color="auto"/>
              <w:left w:val="nil"/>
              <w:bottom w:val="nil"/>
              <w:right w:val="nil"/>
            </w:tcBorders>
            <w:shd w:val="clear" w:color="000000" w:fill="113652"/>
            <w:vAlign w:val="center"/>
            <w:hideMark/>
          </w:tcPr>
          <w:p w14:paraId="6B9FD7BD" w14:textId="16CFAA0C" w:rsidR="00480C6D"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2011–12</w:t>
            </w:r>
          </w:p>
          <w:p w14:paraId="7042D1A2" w14:textId="6E245103" w:rsidR="005A6A1E"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8" w:space="0" w:color="auto"/>
              <w:left w:val="nil"/>
              <w:bottom w:val="nil"/>
              <w:right w:val="nil"/>
            </w:tcBorders>
            <w:shd w:val="clear" w:color="000000" w:fill="113652"/>
            <w:vAlign w:val="center"/>
            <w:hideMark/>
          </w:tcPr>
          <w:p w14:paraId="1FC87D98" w14:textId="1154ACED" w:rsidR="00480C6D"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2012–13</w:t>
            </w:r>
          </w:p>
          <w:p w14:paraId="4E711D6D" w14:textId="6986F7B3" w:rsidR="005A6A1E"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8" w:space="0" w:color="auto"/>
              <w:left w:val="nil"/>
              <w:bottom w:val="nil"/>
              <w:right w:val="nil"/>
            </w:tcBorders>
            <w:shd w:val="clear" w:color="000000" w:fill="113652"/>
            <w:vAlign w:val="center"/>
            <w:hideMark/>
          </w:tcPr>
          <w:p w14:paraId="0C88ABB9" w14:textId="4E06480D" w:rsidR="00480C6D"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2013–14</w:t>
            </w:r>
          </w:p>
          <w:p w14:paraId="6482B5E3" w14:textId="72308A7B" w:rsidR="005A6A1E"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8" w:space="0" w:color="auto"/>
              <w:left w:val="nil"/>
              <w:bottom w:val="nil"/>
              <w:right w:val="nil"/>
            </w:tcBorders>
            <w:shd w:val="clear" w:color="000000" w:fill="113652"/>
            <w:vAlign w:val="center"/>
            <w:hideMark/>
          </w:tcPr>
          <w:p w14:paraId="0CE253D8" w14:textId="434A59AB" w:rsidR="00480C6D"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2014–15</w:t>
            </w:r>
          </w:p>
          <w:p w14:paraId="0588B6C3" w14:textId="61B73678" w:rsidR="005A6A1E"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8" w:space="0" w:color="auto"/>
              <w:left w:val="nil"/>
              <w:bottom w:val="nil"/>
              <w:right w:val="nil"/>
            </w:tcBorders>
            <w:shd w:val="clear" w:color="000000" w:fill="113652"/>
            <w:vAlign w:val="center"/>
            <w:hideMark/>
          </w:tcPr>
          <w:p w14:paraId="2749AA73" w14:textId="08E6EBE9" w:rsidR="00480C6D"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2015–16</w:t>
            </w:r>
          </w:p>
          <w:p w14:paraId="68D7FC87" w14:textId="501CBC91" w:rsidR="005A6A1E"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5" w:type="pct"/>
            <w:tcBorders>
              <w:top w:val="single" w:sz="8" w:space="0" w:color="auto"/>
              <w:left w:val="nil"/>
              <w:bottom w:val="nil"/>
              <w:right w:val="nil"/>
            </w:tcBorders>
            <w:shd w:val="clear" w:color="000000" w:fill="113652"/>
            <w:vAlign w:val="center"/>
            <w:hideMark/>
          </w:tcPr>
          <w:p w14:paraId="0119BC55" w14:textId="44468B4A" w:rsidR="00480C6D"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2016–17</w:t>
            </w:r>
          </w:p>
          <w:p w14:paraId="40FFAEE5" w14:textId="535AC738" w:rsidR="005A6A1E"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c>
          <w:tcPr>
            <w:tcW w:w="343" w:type="pct"/>
            <w:tcBorders>
              <w:top w:val="single" w:sz="8" w:space="0" w:color="auto"/>
              <w:left w:val="nil"/>
              <w:bottom w:val="nil"/>
              <w:right w:val="single" w:sz="8" w:space="0" w:color="auto"/>
            </w:tcBorders>
            <w:shd w:val="clear" w:color="000000" w:fill="113652"/>
            <w:vAlign w:val="center"/>
            <w:hideMark/>
          </w:tcPr>
          <w:p w14:paraId="476B0101" w14:textId="7EA92B82" w:rsidR="00480C6D"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2017–18</w:t>
            </w:r>
          </w:p>
          <w:p w14:paraId="2BE55797" w14:textId="6F12684A" w:rsidR="005A6A1E" w:rsidRPr="00B21909" w:rsidRDefault="00480C6D" w:rsidP="00480C6D">
            <w:pPr>
              <w:spacing w:after="0"/>
              <w:jc w:val="right"/>
              <w:rPr>
                <w:rFonts w:eastAsia="Times New Roman" w:cstheme="minorHAnsi"/>
                <w:b/>
                <w:bCs/>
                <w:color w:val="FFFFFF"/>
                <w:sz w:val="18"/>
                <w:szCs w:val="18"/>
                <w:lang w:eastAsia="en-AU"/>
              </w:rPr>
            </w:pPr>
            <w:r w:rsidRPr="00B21909">
              <w:rPr>
                <w:rFonts w:eastAsia="Times New Roman" w:cstheme="minorHAnsi"/>
                <w:b/>
                <w:bCs/>
                <w:color w:val="FFFFFF"/>
                <w:sz w:val="18"/>
                <w:szCs w:val="18"/>
                <w:lang w:eastAsia="en-AU"/>
              </w:rPr>
              <w:t>$m</w:t>
            </w:r>
          </w:p>
        </w:tc>
      </w:tr>
      <w:tr w:rsidR="005A6A1E" w:rsidRPr="00F73BF0" w14:paraId="4DF4EDD4" w14:textId="77777777" w:rsidTr="00480C6D">
        <w:trPr>
          <w:trHeight w:val="282"/>
        </w:trPr>
        <w:tc>
          <w:tcPr>
            <w:tcW w:w="1552" w:type="pct"/>
            <w:tcBorders>
              <w:top w:val="nil"/>
              <w:left w:val="single" w:sz="8" w:space="0" w:color="auto"/>
              <w:bottom w:val="nil"/>
              <w:right w:val="nil"/>
            </w:tcBorders>
            <w:shd w:val="clear" w:color="000000" w:fill="FFFFFF"/>
            <w:noWrap/>
            <w:vAlign w:val="bottom"/>
            <w:hideMark/>
          </w:tcPr>
          <w:p w14:paraId="0B673B86" w14:textId="77777777" w:rsidR="005A6A1E" w:rsidRPr="00F73BF0" w:rsidRDefault="005A6A1E" w:rsidP="005A6A1E">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Output</w:t>
            </w:r>
          </w:p>
        </w:tc>
        <w:tc>
          <w:tcPr>
            <w:tcW w:w="345" w:type="pct"/>
            <w:tcBorders>
              <w:top w:val="nil"/>
              <w:left w:val="nil"/>
              <w:bottom w:val="nil"/>
              <w:right w:val="nil"/>
            </w:tcBorders>
            <w:shd w:val="clear" w:color="000000" w:fill="FFFFFF"/>
            <w:vAlign w:val="bottom"/>
            <w:hideMark/>
          </w:tcPr>
          <w:p w14:paraId="12634D30" w14:textId="6ADDA2B9"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1,145 </w:t>
            </w:r>
          </w:p>
        </w:tc>
        <w:tc>
          <w:tcPr>
            <w:tcW w:w="345" w:type="pct"/>
            <w:tcBorders>
              <w:top w:val="nil"/>
              <w:left w:val="nil"/>
              <w:bottom w:val="nil"/>
              <w:right w:val="nil"/>
            </w:tcBorders>
            <w:shd w:val="clear" w:color="000000" w:fill="FFFFFF"/>
            <w:vAlign w:val="bottom"/>
            <w:hideMark/>
          </w:tcPr>
          <w:p w14:paraId="0694E52F" w14:textId="1AF461E3"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1,317 </w:t>
            </w:r>
          </w:p>
        </w:tc>
        <w:tc>
          <w:tcPr>
            <w:tcW w:w="345" w:type="pct"/>
            <w:tcBorders>
              <w:top w:val="nil"/>
              <w:left w:val="nil"/>
              <w:bottom w:val="nil"/>
              <w:right w:val="nil"/>
            </w:tcBorders>
            <w:shd w:val="clear" w:color="000000" w:fill="FFFFFF"/>
            <w:vAlign w:val="bottom"/>
            <w:hideMark/>
          </w:tcPr>
          <w:p w14:paraId="1928FF23" w14:textId="3E1869F5"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1,434 </w:t>
            </w:r>
          </w:p>
        </w:tc>
        <w:tc>
          <w:tcPr>
            <w:tcW w:w="345" w:type="pct"/>
            <w:tcBorders>
              <w:top w:val="nil"/>
              <w:left w:val="nil"/>
              <w:bottom w:val="nil"/>
              <w:right w:val="nil"/>
            </w:tcBorders>
            <w:shd w:val="clear" w:color="000000" w:fill="FFFFFF"/>
            <w:vAlign w:val="bottom"/>
            <w:hideMark/>
          </w:tcPr>
          <w:p w14:paraId="54D0AAFE" w14:textId="54320863"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1,518 </w:t>
            </w:r>
          </w:p>
        </w:tc>
        <w:tc>
          <w:tcPr>
            <w:tcW w:w="345" w:type="pct"/>
            <w:tcBorders>
              <w:top w:val="nil"/>
              <w:left w:val="nil"/>
              <w:bottom w:val="nil"/>
              <w:right w:val="nil"/>
            </w:tcBorders>
            <w:shd w:val="clear" w:color="000000" w:fill="FFFFFF"/>
            <w:vAlign w:val="bottom"/>
            <w:hideMark/>
          </w:tcPr>
          <w:p w14:paraId="643CC4D6" w14:textId="0E6B67C0"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1,271 </w:t>
            </w:r>
          </w:p>
        </w:tc>
        <w:tc>
          <w:tcPr>
            <w:tcW w:w="345" w:type="pct"/>
            <w:tcBorders>
              <w:top w:val="nil"/>
              <w:left w:val="nil"/>
              <w:bottom w:val="nil"/>
              <w:right w:val="nil"/>
            </w:tcBorders>
            <w:shd w:val="clear" w:color="000000" w:fill="FFFFFF"/>
            <w:vAlign w:val="bottom"/>
            <w:hideMark/>
          </w:tcPr>
          <w:p w14:paraId="0A583B88" w14:textId="7A95952A"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1,341 </w:t>
            </w:r>
          </w:p>
        </w:tc>
        <w:tc>
          <w:tcPr>
            <w:tcW w:w="345" w:type="pct"/>
            <w:tcBorders>
              <w:top w:val="nil"/>
              <w:left w:val="nil"/>
              <w:bottom w:val="nil"/>
              <w:right w:val="nil"/>
            </w:tcBorders>
            <w:shd w:val="clear" w:color="000000" w:fill="FFFFFF"/>
            <w:vAlign w:val="bottom"/>
            <w:hideMark/>
          </w:tcPr>
          <w:p w14:paraId="75F0988F" w14:textId="363A5848"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1,354 </w:t>
            </w:r>
          </w:p>
        </w:tc>
        <w:tc>
          <w:tcPr>
            <w:tcW w:w="345" w:type="pct"/>
            <w:tcBorders>
              <w:top w:val="nil"/>
              <w:left w:val="nil"/>
              <w:bottom w:val="nil"/>
              <w:right w:val="nil"/>
            </w:tcBorders>
            <w:shd w:val="clear" w:color="000000" w:fill="FFFFFF"/>
            <w:vAlign w:val="bottom"/>
            <w:hideMark/>
          </w:tcPr>
          <w:p w14:paraId="2A19A315" w14:textId="5EA37C84"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1,412 </w:t>
            </w:r>
          </w:p>
        </w:tc>
        <w:tc>
          <w:tcPr>
            <w:tcW w:w="345" w:type="pct"/>
            <w:tcBorders>
              <w:top w:val="nil"/>
              <w:left w:val="nil"/>
              <w:bottom w:val="nil"/>
              <w:right w:val="nil"/>
            </w:tcBorders>
            <w:shd w:val="clear" w:color="000000" w:fill="FFFFFF"/>
            <w:vAlign w:val="bottom"/>
            <w:hideMark/>
          </w:tcPr>
          <w:p w14:paraId="34921D4B" w14:textId="3FDB907C"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1,499 </w:t>
            </w:r>
          </w:p>
        </w:tc>
        <w:tc>
          <w:tcPr>
            <w:tcW w:w="343" w:type="pct"/>
            <w:tcBorders>
              <w:top w:val="nil"/>
              <w:left w:val="nil"/>
              <w:bottom w:val="nil"/>
              <w:right w:val="single" w:sz="8" w:space="0" w:color="auto"/>
            </w:tcBorders>
            <w:shd w:val="clear" w:color="000000" w:fill="FFFFFF"/>
            <w:vAlign w:val="bottom"/>
            <w:hideMark/>
          </w:tcPr>
          <w:p w14:paraId="647A96B8" w14:textId="1E6D1E18"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1,571 </w:t>
            </w:r>
          </w:p>
        </w:tc>
      </w:tr>
      <w:tr w:rsidR="005A6A1E" w:rsidRPr="00F73BF0" w14:paraId="75642B7C" w14:textId="77777777" w:rsidTr="00480C6D">
        <w:trPr>
          <w:trHeight w:val="282"/>
        </w:trPr>
        <w:tc>
          <w:tcPr>
            <w:tcW w:w="1552" w:type="pct"/>
            <w:tcBorders>
              <w:top w:val="nil"/>
              <w:left w:val="single" w:sz="8" w:space="0" w:color="auto"/>
              <w:bottom w:val="nil"/>
              <w:right w:val="nil"/>
            </w:tcBorders>
            <w:shd w:val="clear" w:color="000000" w:fill="FFFFFF"/>
            <w:noWrap/>
            <w:vAlign w:val="bottom"/>
            <w:hideMark/>
          </w:tcPr>
          <w:p w14:paraId="4854C7D0" w14:textId="77777777" w:rsidR="005A6A1E" w:rsidRPr="00F73BF0" w:rsidRDefault="005A6A1E" w:rsidP="005A6A1E">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COE</w:t>
            </w:r>
          </w:p>
        </w:tc>
        <w:tc>
          <w:tcPr>
            <w:tcW w:w="345" w:type="pct"/>
            <w:tcBorders>
              <w:top w:val="nil"/>
              <w:left w:val="nil"/>
              <w:bottom w:val="nil"/>
              <w:right w:val="nil"/>
            </w:tcBorders>
            <w:shd w:val="clear" w:color="000000" w:fill="FFFFFF"/>
            <w:vAlign w:val="bottom"/>
            <w:hideMark/>
          </w:tcPr>
          <w:p w14:paraId="778262AE" w14:textId="7A0EDDCE"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337 </w:t>
            </w:r>
          </w:p>
        </w:tc>
        <w:tc>
          <w:tcPr>
            <w:tcW w:w="345" w:type="pct"/>
            <w:tcBorders>
              <w:top w:val="nil"/>
              <w:left w:val="nil"/>
              <w:bottom w:val="nil"/>
              <w:right w:val="nil"/>
            </w:tcBorders>
            <w:shd w:val="clear" w:color="000000" w:fill="FFFFFF"/>
            <w:vAlign w:val="bottom"/>
            <w:hideMark/>
          </w:tcPr>
          <w:p w14:paraId="6010B188" w14:textId="02219893"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362 </w:t>
            </w:r>
          </w:p>
        </w:tc>
        <w:tc>
          <w:tcPr>
            <w:tcW w:w="345" w:type="pct"/>
            <w:tcBorders>
              <w:top w:val="nil"/>
              <w:left w:val="nil"/>
              <w:bottom w:val="nil"/>
              <w:right w:val="nil"/>
            </w:tcBorders>
            <w:shd w:val="clear" w:color="000000" w:fill="FFFFFF"/>
            <w:vAlign w:val="bottom"/>
            <w:hideMark/>
          </w:tcPr>
          <w:p w14:paraId="7B77A637" w14:textId="41D7B6D4"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395 </w:t>
            </w:r>
          </w:p>
        </w:tc>
        <w:tc>
          <w:tcPr>
            <w:tcW w:w="345" w:type="pct"/>
            <w:tcBorders>
              <w:top w:val="nil"/>
              <w:left w:val="nil"/>
              <w:bottom w:val="nil"/>
              <w:right w:val="nil"/>
            </w:tcBorders>
            <w:shd w:val="clear" w:color="000000" w:fill="FFFFFF"/>
            <w:vAlign w:val="bottom"/>
            <w:hideMark/>
          </w:tcPr>
          <w:p w14:paraId="383076D4" w14:textId="20D424AC"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422 </w:t>
            </w:r>
          </w:p>
        </w:tc>
        <w:tc>
          <w:tcPr>
            <w:tcW w:w="345" w:type="pct"/>
            <w:tcBorders>
              <w:top w:val="nil"/>
              <w:left w:val="nil"/>
              <w:bottom w:val="nil"/>
              <w:right w:val="nil"/>
            </w:tcBorders>
            <w:shd w:val="clear" w:color="000000" w:fill="FFFFFF"/>
            <w:vAlign w:val="bottom"/>
            <w:hideMark/>
          </w:tcPr>
          <w:p w14:paraId="364B7DC1" w14:textId="5F29B209"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347 </w:t>
            </w:r>
          </w:p>
        </w:tc>
        <w:tc>
          <w:tcPr>
            <w:tcW w:w="345" w:type="pct"/>
            <w:tcBorders>
              <w:top w:val="nil"/>
              <w:left w:val="nil"/>
              <w:bottom w:val="nil"/>
              <w:right w:val="nil"/>
            </w:tcBorders>
            <w:shd w:val="clear" w:color="000000" w:fill="FFFFFF"/>
            <w:vAlign w:val="bottom"/>
            <w:hideMark/>
          </w:tcPr>
          <w:p w14:paraId="09242DAF" w14:textId="5F1418DC"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355 </w:t>
            </w:r>
          </w:p>
        </w:tc>
        <w:tc>
          <w:tcPr>
            <w:tcW w:w="345" w:type="pct"/>
            <w:tcBorders>
              <w:top w:val="nil"/>
              <w:left w:val="nil"/>
              <w:bottom w:val="nil"/>
              <w:right w:val="nil"/>
            </w:tcBorders>
            <w:shd w:val="clear" w:color="000000" w:fill="FFFFFF"/>
            <w:vAlign w:val="bottom"/>
            <w:hideMark/>
          </w:tcPr>
          <w:p w14:paraId="4BF93A83" w14:textId="35893C7A"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341 </w:t>
            </w:r>
          </w:p>
        </w:tc>
        <w:tc>
          <w:tcPr>
            <w:tcW w:w="345" w:type="pct"/>
            <w:tcBorders>
              <w:top w:val="nil"/>
              <w:left w:val="nil"/>
              <w:bottom w:val="nil"/>
              <w:right w:val="nil"/>
            </w:tcBorders>
            <w:shd w:val="clear" w:color="000000" w:fill="FFFFFF"/>
            <w:vAlign w:val="bottom"/>
            <w:hideMark/>
          </w:tcPr>
          <w:p w14:paraId="33468650" w14:textId="1216990B"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361 </w:t>
            </w:r>
          </w:p>
        </w:tc>
        <w:tc>
          <w:tcPr>
            <w:tcW w:w="345" w:type="pct"/>
            <w:tcBorders>
              <w:top w:val="nil"/>
              <w:left w:val="nil"/>
              <w:bottom w:val="nil"/>
              <w:right w:val="nil"/>
            </w:tcBorders>
            <w:shd w:val="clear" w:color="000000" w:fill="FFFFFF"/>
            <w:vAlign w:val="bottom"/>
            <w:hideMark/>
          </w:tcPr>
          <w:p w14:paraId="339B72EB" w14:textId="1D03A274"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369 </w:t>
            </w:r>
          </w:p>
        </w:tc>
        <w:tc>
          <w:tcPr>
            <w:tcW w:w="343" w:type="pct"/>
            <w:tcBorders>
              <w:top w:val="nil"/>
              <w:left w:val="nil"/>
              <w:bottom w:val="nil"/>
              <w:right w:val="single" w:sz="8" w:space="0" w:color="auto"/>
            </w:tcBorders>
            <w:shd w:val="clear" w:color="000000" w:fill="FFFFFF"/>
            <w:vAlign w:val="bottom"/>
            <w:hideMark/>
          </w:tcPr>
          <w:p w14:paraId="6D9482A0" w14:textId="67485BA9"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386 </w:t>
            </w:r>
          </w:p>
        </w:tc>
      </w:tr>
      <w:tr w:rsidR="005A6A1E" w:rsidRPr="00F73BF0" w14:paraId="6C4E26E8" w14:textId="77777777" w:rsidTr="00480C6D">
        <w:trPr>
          <w:trHeight w:val="282"/>
        </w:trPr>
        <w:tc>
          <w:tcPr>
            <w:tcW w:w="1552" w:type="pct"/>
            <w:tcBorders>
              <w:top w:val="nil"/>
              <w:left w:val="single" w:sz="8" w:space="0" w:color="auto"/>
              <w:bottom w:val="nil"/>
              <w:right w:val="nil"/>
            </w:tcBorders>
            <w:shd w:val="clear" w:color="000000" w:fill="FFFFFF"/>
            <w:noWrap/>
            <w:vAlign w:val="bottom"/>
            <w:hideMark/>
          </w:tcPr>
          <w:p w14:paraId="1EE51B86" w14:textId="77777777" w:rsidR="005A6A1E" w:rsidRPr="00F73BF0" w:rsidRDefault="005A6A1E" w:rsidP="005A6A1E">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GOS and GMI</w:t>
            </w:r>
          </w:p>
        </w:tc>
        <w:tc>
          <w:tcPr>
            <w:tcW w:w="345" w:type="pct"/>
            <w:tcBorders>
              <w:top w:val="nil"/>
              <w:left w:val="nil"/>
              <w:bottom w:val="nil"/>
              <w:right w:val="nil"/>
            </w:tcBorders>
            <w:shd w:val="clear" w:color="000000" w:fill="FFFFFF"/>
            <w:vAlign w:val="bottom"/>
            <w:hideMark/>
          </w:tcPr>
          <w:p w14:paraId="565DB7AC" w14:textId="63F1B661"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188 </w:t>
            </w:r>
          </w:p>
        </w:tc>
        <w:tc>
          <w:tcPr>
            <w:tcW w:w="345" w:type="pct"/>
            <w:tcBorders>
              <w:top w:val="nil"/>
              <w:left w:val="nil"/>
              <w:bottom w:val="nil"/>
              <w:right w:val="nil"/>
            </w:tcBorders>
            <w:shd w:val="clear" w:color="000000" w:fill="FFFFFF"/>
            <w:vAlign w:val="bottom"/>
            <w:hideMark/>
          </w:tcPr>
          <w:p w14:paraId="645C3313" w14:textId="7E9A8B2C"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218 </w:t>
            </w:r>
          </w:p>
        </w:tc>
        <w:tc>
          <w:tcPr>
            <w:tcW w:w="345" w:type="pct"/>
            <w:tcBorders>
              <w:top w:val="nil"/>
              <w:left w:val="nil"/>
              <w:bottom w:val="nil"/>
              <w:right w:val="nil"/>
            </w:tcBorders>
            <w:shd w:val="clear" w:color="000000" w:fill="FFFFFF"/>
            <w:vAlign w:val="bottom"/>
            <w:hideMark/>
          </w:tcPr>
          <w:p w14:paraId="402047D4" w14:textId="3F4E6126"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208 </w:t>
            </w:r>
          </w:p>
        </w:tc>
        <w:tc>
          <w:tcPr>
            <w:tcW w:w="345" w:type="pct"/>
            <w:tcBorders>
              <w:top w:val="nil"/>
              <w:left w:val="nil"/>
              <w:bottom w:val="nil"/>
              <w:right w:val="nil"/>
            </w:tcBorders>
            <w:shd w:val="clear" w:color="000000" w:fill="FFFFFF"/>
            <w:vAlign w:val="bottom"/>
            <w:hideMark/>
          </w:tcPr>
          <w:p w14:paraId="31706762" w14:textId="46B2D369"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218 </w:t>
            </w:r>
          </w:p>
        </w:tc>
        <w:tc>
          <w:tcPr>
            <w:tcW w:w="345" w:type="pct"/>
            <w:tcBorders>
              <w:top w:val="nil"/>
              <w:left w:val="nil"/>
              <w:bottom w:val="nil"/>
              <w:right w:val="nil"/>
            </w:tcBorders>
            <w:shd w:val="clear" w:color="000000" w:fill="FFFFFF"/>
            <w:vAlign w:val="bottom"/>
            <w:hideMark/>
          </w:tcPr>
          <w:p w14:paraId="403AEC80" w14:textId="7F0956E3"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339 </w:t>
            </w:r>
          </w:p>
        </w:tc>
        <w:tc>
          <w:tcPr>
            <w:tcW w:w="345" w:type="pct"/>
            <w:tcBorders>
              <w:top w:val="nil"/>
              <w:left w:val="nil"/>
              <w:bottom w:val="nil"/>
              <w:right w:val="nil"/>
            </w:tcBorders>
            <w:shd w:val="clear" w:color="000000" w:fill="FFFFFF"/>
            <w:vAlign w:val="bottom"/>
            <w:hideMark/>
          </w:tcPr>
          <w:p w14:paraId="2F8FB26F" w14:textId="0B538FEA"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363 </w:t>
            </w:r>
          </w:p>
        </w:tc>
        <w:tc>
          <w:tcPr>
            <w:tcW w:w="345" w:type="pct"/>
            <w:tcBorders>
              <w:top w:val="nil"/>
              <w:left w:val="nil"/>
              <w:bottom w:val="nil"/>
              <w:right w:val="nil"/>
            </w:tcBorders>
            <w:shd w:val="clear" w:color="000000" w:fill="FFFFFF"/>
            <w:vAlign w:val="bottom"/>
            <w:hideMark/>
          </w:tcPr>
          <w:p w14:paraId="36BD0E30" w14:textId="65929941"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396 </w:t>
            </w:r>
          </w:p>
        </w:tc>
        <w:tc>
          <w:tcPr>
            <w:tcW w:w="345" w:type="pct"/>
            <w:tcBorders>
              <w:top w:val="nil"/>
              <w:left w:val="nil"/>
              <w:bottom w:val="nil"/>
              <w:right w:val="nil"/>
            </w:tcBorders>
            <w:shd w:val="clear" w:color="000000" w:fill="FFFFFF"/>
            <w:vAlign w:val="bottom"/>
            <w:hideMark/>
          </w:tcPr>
          <w:p w14:paraId="0DD61451" w14:textId="6D936608"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336 </w:t>
            </w:r>
          </w:p>
        </w:tc>
        <w:tc>
          <w:tcPr>
            <w:tcW w:w="345" w:type="pct"/>
            <w:tcBorders>
              <w:top w:val="nil"/>
              <w:left w:val="nil"/>
              <w:bottom w:val="nil"/>
              <w:right w:val="nil"/>
            </w:tcBorders>
            <w:shd w:val="clear" w:color="000000" w:fill="FFFFFF"/>
            <w:vAlign w:val="bottom"/>
            <w:hideMark/>
          </w:tcPr>
          <w:p w14:paraId="68D628D6" w14:textId="33DB5E2B"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343 </w:t>
            </w:r>
          </w:p>
        </w:tc>
        <w:tc>
          <w:tcPr>
            <w:tcW w:w="343" w:type="pct"/>
            <w:tcBorders>
              <w:top w:val="nil"/>
              <w:left w:val="nil"/>
              <w:bottom w:val="nil"/>
              <w:right w:val="single" w:sz="8" w:space="0" w:color="auto"/>
            </w:tcBorders>
            <w:shd w:val="clear" w:color="000000" w:fill="FFFFFF"/>
            <w:vAlign w:val="bottom"/>
            <w:hideMark/>
          </w:tcPr>
          <w:p w14:paraId="7AE98988" w14:textId="28418CAE"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350 </w:t>
            </w:r>
          </w:p>
        </w:tc>
      </w:tr>
      <w:tr w:rsidR="005A6A1E" w:rsidRPr="00F73BF0" w14:paraId="0201059A" w14:textId="77777777" w:rsidTr="00480C6D">
        <w:trPr>
          <w:trHeight w:val="282"/>
        </w:trPr>
        <w:tc>
          <w:tcPr>
            <w:tcW w:w="1552" w:type="pct"/>
            <w:tcBorders>
              <w:top w:val="nil"/>
              <w:left w:val="single" w:sz="8" w:space="0" w:color="auto"/>
              <w:bottom w:val="nil"/>
              <w:right w:val="nil"/>
            </w:tcBorders>
            <w:shd w:val="clear" w:color="000000" w:fill="FFFFFF"/>
            <w:noWrap/>
            <w:vAlign w:val="bottom"/>
            <w:hideMark/>
          </w:tcPr>
          <w:p w14:paraId="0D377FE8" w14:textId="77777777" w:rsidR="005A6A1E" w:rsidRPr="00F73BF0" w:rsidRDefault="005A6A1E" w:rsidP="005A6A1E">
            <w:pPr>
              <w:spacing w:after="0"/>
              <w:rPr>
                <w:rFonts w:eastAsia="Times New Roman" w:cstheme="minorHAnsi"/>
                <w:color w:val="000000"/>
                <w:sz w:val="20"/>
                <w:szCs w:val="20"/>
                <w:lang w:eastAsia="en-AU"/>
              </w:rPr>
            </w:pPr>
            <w:r w:rsidRPr="00F73BF0">
              <w:rPr>
                <w:rFonts w:eastAsia="Times New Roman" w:cstheme="minorHAnsi"/>
                <w:color w:val="000000"/>
                <w:sz w:val="20"/>
                <w:szCs w:val="20"/>
                <w:lang w:eastAsia="en-AU"/>
              </w:rPr>
              <w:t>Taxes less subsidies on production</w:t>
            </w:r>
          </w:p>
        </w:tc>
        <w:tc>
          <w:tcPr>
            <w:tcW w:w="345" w:type="pct"/>
            <w:tcBorders>
              <w:top w:val="nil"/>
              <w:left w:val="nil"/>
              <w:bottom w:val="nil"/>
              <w:right w:val="nil"/>
            </w:tcBorders>
            <w:shd w:val="clear" w:color="000000" w:fill="FFFFFF"/>
            <w:vAlign w:val="bottom"/>
            <w:hideMark/>
          </w:tcPr>
          <w:p w14:paraId="253290DE"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-23 </w:t>
            </w:r>
          </w:p>
        </w:tc>
        <w:tc>
          <w:tcPr>
            <w:tcW w:w="345" w:type="pct"/>
            <w:tcBorders>
              <w:top w:val="nil"/>
              <w:left w:val="nil"/>
              <w:bottom w:val="nil"/>
              <w:right w:val="nil"/>
            </w:tcBorders>
            <w:shd w:val="clear" w:color="000000" w:fill="FFFFFF"/>
            <w:vAlign w:val="bottom"/>
            <w:hideMark/>
          </w:tcPr>
          <w:p w14:paraId="1FEC6739"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-21 </w:t>
            </w:r>
          </w:p>
        </w:tc>
        <w:tc>
          <w:tcPr>
            <w:tcW w:w="345" w:type="pct"/>
            <w:tcBorders>
              <w:top w:val="nil"/>
              <w:left w:val="nil"/>
              <w:bottom w:val="nil"/>
              <w:right w:val="nil"/>
            </w:tcBorders>
            <w:shd w:val="clear" w:color="000000" w:fill="FFFFFF"/>
            <w:vAlign w:val="bottom"/>
            <w:hideMark/>
          </w:tcPr>
          <w:p w14:paraId="4B40AFA0"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-23 </w:t>
            </w:r>
          </w:p>
        </w:tc>
        <w:tc>
          <w:tcPr>
            <w:tcW w:w="345" w:type="pct"/>
            <w:tcBorders>
              <w:top w:val="nil"/>
              <w:left w:val="nil"/>
              <w:bottom w:val="nil"/>
              <w:right w:val="nil"/>
            </w:tcBorders>
            <w:shd w:val="clear" w:color="000000" w:fill="FFFFFF"/>
            <w:vAlign w:val="bottom"/>
            <w:hideMark/>
          </w:tcPr>
          <w:p w14:paraId="0B9E76A1"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-25 </w:t>
            </w:r>
          </w:p>
        </w:tc>
        <w:tc>
          <w:tcPr>
            <w:tcW w:w="345" w:type="pct"/>
            <w:tcBorders>
              <w:top w:val="nil"/>
              <w:left w:val="nil"/>
              <w:bottom w:val="nil"/>
              <w:right w:val="nil"/>
            </w:tcBorders>
            <w:shd w:val="clear" w:color="000000" w:fill="FFFFFF"/>
            <w:vAlign w:val="bottom"/>
            <w:hideMark/>
          </w:tcPr>
          <w:p w14:paraId="5939A85F"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-36 </w:t>
            </w:r>
          </w:p>
        </w:tc>
        <w:tc>
          <w:tcPr>
            <w:tcW w:w="345" w:type="pct"/>
            <w:tcBorders>
              <w:top w:val="nil"/>
              <w:left w:val="nil"/>
              <w:bottom w:val="nil"/>
              <w:right w:val="nil"/>
            </w:tcBorders>
            <w:shd w:val="clear" w:color="000000" w:fill="FFFFFF"/>
            <w:vAlign w:val="bottom"/>
            <w:hideMark/>
          </w:tcPr>
          <w:p w14:paraId="13FD32F6"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-38 </w:t>
            </w:r>
          </w:p>
        </w:tc>
        <w:tc>
          <w:tcPr>
            <w:tcW w:w="345" w:type="pct"/>
            <w:tcBorders>
              <w:top w:val="nil"/>
              <w:left w:val="nil"/>
              <w:bottom w:val="nil"/>
              <w:right w:val="nil"/>
            </w:tcBorders>
            <w:shd w:val="clear" w:color="000000" w:fill="FFFFFF"/>
            <w:vAlign w:val="bottom"/>
            <w:hideMark/>
          </w:tcPr>
          <w:p w14:paraId="7398B0CD"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-29 </w:t>
            </w:r>
          </w:p>
        </w:tc>
        <w:tc>
          <w:tcPr>
            <w:tcW w:w="345" w:type="pct"/>
            <w:tcBorders>
              <w:top w:val="nil"/>
              <w:left w:val="nil"/>
              <w:bottom w:val="nil"/>
              <w:right w:val="nil"/>
            </w:tcBorders>
            <w:shd w:val="clear" w:color="000000" w:fill="FFFFFF"/>
            <w:vAlign w:val="bottom"/>
            <w:hideMark/>
          </w:tcPr>
          <w:p w14:paraId="43C39378"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-42 </w:t>
            </w:r>
          </w:p>
        </w:tc>
        <w:tc>
          <w:tcPr>
            <w:tcW w:w="345" w:type="pct"/>
            <w:tcBorders>
              <w:top w:val="nil"/>
              <w:left w:val="nil"/>
              <w:bottom w:val="nil"/>
              <w:right w:val="nil"/>
            </w:tcBorders>
            <w:shd w:val="clear" w:color="000000" w:fill="FFFFFF"/>
            <w:vAlign w:val="bottom"/>
            <w:hideMark/>
          </w:tcPr>
          <w:p w14:paraId="40FD4B1E"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-44 </w:t>
            </w:r>
          </w:p>
        </w:tc>
        <w:tc>
          <w:tcPr>
            <w:tcW w:w="343" w:type="pct"/>
            <w:tcBorders>
              <w:top w:val="nil"/>
              <w:left w:val="nil"/>
              <w:bottom w:val="nil"/>
              <w:right w:val="single" w:sz="8" w:space="0" w:color="auto"/>
            </w:tcBorders>
            <w:shd w:val="clear" w:color="000000" w:fill="FFFFFF"/>
            <w:vAlign w:val="bottom"/>
            <w:hideMark/>
          </w:tcPr>
          <w:p w14:paraId="5037A6A6" w14:textId="77777777" w:rsidR="005A6A1E" w:rsidRPr="00F73BF0" w:rsidRDefault="005A6A1E" w:rsidP="005A6A1E">
            <w:pPr>
              <w:spacing w:after="0"/>
              <w:jc w:val="right"/>
              <w:rPr>
                <w:rFonts w:eastAsia="Times New Roman" w:cstheme="minorHAnsi"/>
                <w:color w:val="000000"/>
                <w:sz w:val="20"/>
                <w:szCs w:val="20"/>
                <w:lang w:eastAsia="en-AU"/>
              </w:rPr>
            </w:pPr>
            <w:r w:rsidRPr="00F73BF0">
              <w:rPr>
                <w:rFonts w:eastAsia="Times New Roman" w:cstheme="minorHAnsi"/>
                <w:color w:val="000000"/>
                <w:sz w:val="20"/>
                <w:szCs w:val="20"/>
                <w:lang w:eastAsia="en-AU"/>
              </w:rPr>
              <w:t xml:space="preserve">-47 </w:t>
            </w:r>
          </w:p>
        </w:tc>
      </w:tr>
      <w:tr w:rsidR="005A6A1E" w:rsidRPr="00F73BF0" w14:paraId="7852C8AA" w14:textId="77777777" w:rsidTr="00480C6D">
        <w:trPr>
          <w:trHeight w:val="282"/>
        </w:trPr>
        <w:tc>
          <w:tcPr>
            <w:tcW w:w="1552" w:type="pct"/>
            <w:tcBorders>
              <w:top w:val="nil"/>
              <w:left w:val="single" w:sz="8" w:space="0" w:color="auto"/>
              <w:bottom w:val="nil"/>
              <w:right w:val="nil"/>
            </w:tcBorders>
            <w:shd w:val="clear" w:color="000000" w:fill="FFFFFF"/>
            <w:noWrap/>
            <w:vAlign w:val="bottom"/>
            <w:hideMark/>
          </w:tcPr>
          <w:p w14:paraId="7C408982" w14:textId="77777777" w:rsidR="005A6A1E" w:rsidRPr="00F73BF0" w:rsidRDefault="005A6A1E" w:rsidP="005A6A1E">
            <w:pPr>
              <w:spacing w:after="0"/>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GVA </w:t>
            </w:r>
          </w:p>
        </w:tc>
        <w:tc>
          <w:tcPr>
            <w:tcW w:w="345" w:type="pct"/>
            <w:tcBorders>
              <w:top w:val="nil"/>
              <w:left w:val="nil"/>
              <w:bottom w:val="nil"/>
              <w:right w:val="nil"/>
            </w:tcBorders>
            <w:shd w:val="clear" w:color="000000" w:fill="FFFFFF"/>
            <w:vAlign w:val="bottom"/>
            <w:hideMark/>
          </w:tcPr>
          <w:p w14:paraId="52E832A5" w14:textId="43F455AE"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503 </w:t>
            </w:r>
          </w:p>
        </w:tc>
        <w:tc>
          <w:tcPr>
            <w:tcW w:w="345" w:type="pct"/>
            <w:tcBorders>
              <w:top w:val="nil"/>
              <w:left w:val="nil"/>
              <w:bottom w:val="nil"/>
              <w:right w:val="nil"/>
            </w:tcBorders>
            <w:shd w:val="clear" w:color="000000" w:fill="FFFFFF"/>
            <w:vAlign w:val="bottom"/>
            <w:hideMark/>
          </w:tcPr>
          <w:p w14:paraId="30EBBC6F" w14:textId="4E240709"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558 </w:t>
            </w:r>
          </w:p>
        </w:tc>
        <w:tc>
          <w:tcPr>
            <w:tcW w:w="345" w:type="pct"/>
            <w:tcBorders>
              <w:top w:val="nil"/>
              <w:left w:val="nil"/>
              <w:bottom w:val="nil"/>
              <w:right w:val="nil"/>
            </w:tcBorders>
            <w:shd w:val="clear" w:color="000000" w:fill="FFFFFF"/>
            <w:vAlign w:val="bottom"/>
            <w:hideMark/>
          </w:tcPr>
          <w:p w14:paraId="5EA8B5A8" w14:textId="5BE1520A"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580 </w:t>
            </w:r>
          </w:p>
        </w:tc>
        <w:tc>
          <w:tcPr>
            <w:tcW w:w="345" w:type="pct"/>
            <w:tcBorders>
              <w:top w:val="nil"/>
              <w:left w:val="nil"/>
              <w:bottom w:val="nil"/>
              <w:right w:val="nil"/>
            </w:tcBorders>
            <w:shd w:val="clear" w:color="000000" w:fill="FFFFFF"/>
            <w:vAlign w:val="bottom"/>
            <w:hideMark/>
          </w:tcPr>
          <w:p w14:paraId="094DC4E0" w14:textId="10875C4E"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615 </w:t>
            </w:r>
          </w:p>
        </w:tc>
        <w:tc>
          <w:tcPr>
            <w:tcW w:w="345" w:type="pct"/>
            <w:tcBorders>
              <w:top w:val="nil"/>
              <w:left w:val="nil"/>
              <w:bottom w:val="nil"/>
              <w:right w:val="nil"/>
            </w:tcBorders>
            <w:shd w:val="clear" w:color="000000" w:fill="FFFFFF"/>
            <w:vAlign w:val="bottom"/>
            <w:hideMark/>
          </w:tcPr>
          <w:p w14:paraId="07868CDC" w14:textId="5131B5A7"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651 </w:t>
            </w:r>
          </w:p>
        </w:tc>
        <w:tc>
          <w:tcPr>
            <w:tcW w:w="345" w:type="pct"/>
            <w:tcBorders>
              <w:top w:val="nil"/>
              <w:left w:val="nil"/>
              <w:bottom w:val="nil"/>
              <w:right w:val="nil"/>
            </w:tcBorders>
            <w:shd w:val="clear" w:color="000000" w:fill="FFFFFF"/>
            <w:vAlign w:val="bottom"/>
            <w:hideMark/>
          </w:tcPr>
          <w:p w14:paraId="4FD69256" w14:textId="390AF10D"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680 </w:t>
            </w:r>
          </w:p>
        </w:tc>
        <w:tc>
          <w:tcPr>
            <w:tcW w:w="345" w:type="pct"/>
            <w:tcBorders>
              <w:top w:val="nil"/>
              <w:left w:val="nil"/>
              <w:bottom w:val="nil"/>
              <w:right w:val="nil"/>
            </w:tcBorders>
            <w:shd w:val="clear" w:color="000000" w:fill="FFFFFF"/>
            <w:vAlign w:val="bottom"/>
            <w:hideMark/>
          </w:tcPr>
          <w:p w14:paraId="75B8D2D8" w14:textId="7B87AB6F"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708 </w:t>
            </w:r>
          </w:p>
        </w:tc>
        <w:tc>
          <w:tcPr>
            <w:tcW w:w="345" w:type="pct"/>
            <w:tcBorders>
              <w:top w:val="nil"/>
              <w:left w:val="nil"/>
              <w:bottom w:val="nil"/>
              <w:right w:val="nil"/>
            </w:tcBorders>
            <w:shd w:val="clear" w:color="000000" w:fill="FFFFFF"/>
            <w:vAlign w:val="bottom"/>
            <w:hideMark/>
          </w:tcPr>
          <w:p w14:paraId="4E7D8DFF" w14:textId="5235044B"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655 </w:t>
            </w:r>
          </w:p>
        </w:tc>
        <w:tc>
          <w:tcPr>
            <w:tcW w:w="345" w:type="pct"/>
            <w:tcBorders>
              <w:top w:val="nil"/>
              <w:left w:val="nil"/>
              <w:bottom w:val="nil"/>
              <w:right w:val="nil"/>
            </w:tcBorders>
            <w:shd w:val="clear" w:color="000000" w:fill="FFFFFF"/>
            <w:vAlign w:val="bottom"/>
            <w:hideMark/>
          </w:tcPr>
          <w:p w14:paraId="41BD4E45" w14:textId="21E389EE"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668 </w:t>
            </w:r>
          </w:p>
        </w:tc>
        <w:tc>
          <w:tcPr>
            <w:tcW w:w="343" w:type="pct"/>
            <w:tcBorders>
              <w:top w:val="nil"/>
              <w:left w:val="nil"/>
              <w:bottom w:val="nil"/>
              <w:right w:val="single" w:sz="8" w:space="0" w:color="auto"/>
            </w:tcBorders>
            <w:shd w:val="clear" w:color="000000" w:fill="FFFFFF"/>
            <w:vAlign w:val="bottom"/>
            <w:hideMark/>
          </w:tcPr>
          <w:p w14:paraId="167096B8" w14:textId="1AEB30B7"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690 </w:t>
            </w:r>
          </w:p>
        </w:tc>
      </w:tr>
      <w:tr w:rsidR="005A6A1E" w:rsidRPr="00F73BF0" w14:paraId="1004706A" w14:textId="77777777" w:rsidTr="00480C6D">
        <w:trPr>
          <w:trHeight w:val="375"/>
        </w:trPr>
        <w:tc>
          <w:tcPr>
            <w:tcW w:w="1552" w:type="pct"/>
            <w:tcBorders>
              <w:top w:val="nil"/>
              <w:left w:val="single" w:sz="8" w:space="0" w:color="auto"/>
              <w:bottom w:val="single" w:sz="8" w:space="0" w:color="auto"/>
              <w:right w:val="nil"/>
            </w:tcBorders>
            <w:shd w:val="clear" w:color="000000" w:fill="FFFFFF"/>
            <w:noWrap/>
            <w:vAlign w:val="bottom"/>
            <w:hideMark/>
          </w:tcPr>
          <w:p w14:paraId="1AE907F6" w14:textId="77777777" w:rsidR="005A6A1E" w:rsidRPr="00F73BF0" w:rsidRDefault="005A6A1E" w:rsidP="005A6A1E">
            <w:pPr>
              <w:spacing w:after="0"/>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As a per cent of GDP</w:t>
            </w:r>
          </w:p>
        </w:tc>
        <w:tc>
          <w:tcPr>
            <w:tcW w:w="345" w:type="pct"/>
            <w:tcBorders>
              <w:top w:val="nil"/>
              <w:left w:val="nil"/>
              <w:bottom w:val="single" w:sz="8" w:space="0" w:color="auto"/>
              <w:right w:val="nil"/>
            </w:tcBorders>
            <w:shd w:val="clear" w:color="000000" w:fill="FFFFFF"/>
            <w:vAlign w:val="bottom"/>
            <w:hideMark/>
          </w:tcPr>
          <w:p w14:paraId="78E338E9" w14:textId="27A587CF"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c>
          <w:tcPr>
            <w:tcW w:w="345" w:type="pct"/>
            <w:tcBorders>
              <w:top w:val="nil"/>
              <w:left w:val="nil"/>
              <w:bottom w:val="single" w:sz="8" w:space="0" w:color="auto"/>
              <w:right w:val="nil"/>
            </w:tcBorders>
            <w:shd w:val="clear" w:color="000000" w:fill="FFFFFF"/>
            <w:vAlign w:val="bottom"/>
            <w:hideMark/>
          </w:tcPr>
          <w:p w14:paraId="400B4CF6" w14:textId="77F53A2F"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c>
          <w:tcPr>
            <w:tcW w:w="345" w:type="pct"/>
            <w:tcBorders>
              <w:top w:val="nil"/>
              <w:left w:val="nil"/>
              <w:bottom w:val="single" w:sz="8" w:space="0" w:color="auto"/>
              <w:right w:val="nil"/>
            </w:tcBorders>
            <w:shd w:val="clear" w:color="000000" w:fill="FFFFFF"/>
            <w:vAlign w:val="bottom"/>
            <w:hideMark/>
          </w:tcPr>
          <w:p w14:paraId="0C945F33" w14:textId="549F5CF2"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c>
          <w:tcPr>
            <w:tcW w:w="345" w:type="pct"/>
            <w:tcBorders>
              <w:top w:val="nil"/>
              <w:left w:val="nil"/>
              <w:bottom w:val="single" w:sz="8" w:space="0" w:color="auto"/>
              <w:right w:val="nil"/>
            </w:tcBorders>
            <w:shd w:val="clear" w:color="000000" w:fill="FFFFFF"/>
            <w:vAlign w:val="bottom"/>
            <w:hideMark/>
          </w:tcPr>
          <w:p w14:paraId="3314D53C" w14:textId="71CE2432"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c>
          <w:tcPr>
            <w:tcW w:w="345" w:type="pct"/>
            <w:tcBorders>
              <w:top w:val="nil"/>
              <w:left w:val="nil"/>
              <w:bottom w:val="single" w:sz="8" w:space="0" w:color="auto"/>
              <w:right w:val="nil"/>
            </w:tcBorders>
            <w:shd w:val="clear" w:color="000000" w:fill="FFFFFF"/>
            <w:vAlign w:val="bottom"/>
            <w:hideMark/>
          </w:tcPr>
          <w:p w14:paraId="414530FE" w14:textId="347C1C6E"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c>
          <w:tcPr>
            <w:tcW w:w="345" w:type="pct"/>
            <w:tcBorders>
              <w:top w:val="nil"/>
              <w:left w:val="nil"/>
              <w:bottom w:val="single" w:sz="8" w:space="0" w:color="auto"/>
              <w:right w:val="nil"/>
            </w:tcBorders>
            <w:shd w:val="clear" w:color="000000" w:fill="FFFFFF"/>
            <w:vAlign w:val="bottom"/>
            <w:hideMark/>
          </w:tcPr>
          <w:p w14:paraId="16756415" w14:textId="246D7C76"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c>
          <w:tcPr>
            <w:tcW w:w="345" w:type="pct"/>
            <w:tcBorders>
              <w:top w:val="nil"/>
              <w:left w:val="nil"/>
              <w:bottom w:val="single" w:sz="8" w:space="0" w:color="auto"/>
              <w:right w:val="nil"/>
            </w:tcBorders>
            <w:shd w:val="clear" w:color="000000" w:fill="FFFFFF"/>
            <w:vAlign w:val="bottom"/>
            <w:hideMark/>
          </w:tcPr>
          <w:p w14:paraId="308D2B02" w14:textId="78057FFE"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c>
          <w:tcPr>
            <w:tcW w:w="345" w:type="pct"/>
            <w:tcBorders>
              <w:top w:val="nil"/>
              <w:left w:val="nil"/>
              <w:bottom w:val="single" w:sz="8" w:space="0" w:color="auto"/>
              <w:right w:val="nil"/>
            </w:tcBorders>
            <w:shd w:val="clear" w:color="000000" w:fill="FFFFFF"/>
            <w:vAlign w:val="bottom"/>
            <w:hideMark/>
          </w:tcPr>
          <w:p w14:paraId="32B7BA1A" w14:textId="57318778"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c>
          <w:tcPr>
            <w:tcW w:w="345" w:type="pct"/>
            <w:tcBorders>
              <w:top w:val="nil"/>
              <w:left w:val="nil"/>
              <w:bottom w:val="single" w:sz="8" w:space="0" w:color="auto"/>
              <w:right w:val="nil"/>
            </w:tcBorders>
            <w:shd w:val="clear" w:color="000000" w:fill="FFFFFF"/>
            <w:vAlign w:val="bottom"/>
            <w:hideMark/>
          </w:tcPr>
          <w:p w14:paraId="4D6B5122" w14:textId="1A6D6F2B"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c>
          <w:tcPr>
            <w:tcW w:w="343" w:type="pct"/>
            <w:tcBorders>
              <w:top w:val="nil"/>
              <w:left w:val="nil"/>
              <w:bottom w:val="single" w:sz="8" w:space="0" w:color="auto"/>
              <w:right w:val="single" w:sz="8" w:space="0" w:color="auto"/>
            </w:tcBorders>
            <w:shd w:val="clear" w:color="000000" w:fill="FFFFFF"/>
            <w:vAlign w:val="bottom"/>
            <w:hideMark/>
          </w:tcPr>
          <w:p w14:paraId="29146F74" w14:textId="5BF66319" w:rsidR="005A6A1E" w:rsidRPr="00F73BF0" w:rsidRDefault="005A6A1E" w:rsidP="005A6A1E">
            <w:pPr>
              <w:spacing w:after="0"/>
              <w:jc w:val="right"/>
              <w:rPr>
                <w:rFonts w:eastAsia="Times New Roman" w:cstheme="minorHAnsi"/>
                <w:b/>
                <w:bCs/>
                <w:color w:val="000000"/>
                <w:sz w:val="20"/>
                <w:szCs w:val="20"/>
                <w:lang w:eastAsia="en-AU"/>
              </w:rPr>
            </w:pPr>
            <w:r w:rsidRPr="00F73BF0">
              <w:rPr>
                <w:rFonts w:eastAsia="Times New Roman" w:cstheme="minorHAnsi"/>
                <w:b/>
                <w:bCs/>
                <w:color w:val="000000"/>
                <w:sz w:val="20"/>
                <w:szCs w:val="20"/>
                <w:lang w:eastAsia="en-AU"/>
              </w:rPr>
              <w:t xml:space="preserve">0.04 </w:t>
            </w:r>
          </w:p>
        </w:tc>
      </w:tr>
    </w:tbl>
    <w:p w14:paraId="552E2252" w14:textId="77777777" w:rsidR="008571CA" w:rsidRDefault="008571CA" w:rsidP="006E7CE5">
      <w:pPr>
        <w:pStyle w:val="Sourcenote"/>
        <w:spacing w:before="200"/>
      </w:pPr>
      <w:r w:rsidRPr="00F40849">
        <w:t>Source: ABS cat. 5204, 5209; BCAR calculations</w:t>
      </w:r>
    </w:p>
    <w:p w14:paraId="552E2253" w14:textId="77777777" w:rsidR="005E56F4" w:rsidRPr="00754BC8" w:rsidRDefault="005E56F4" w:rsidP="00754BC8">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Table 6</w:t>
      </w:r>
      <w:r w:rsidR="00BF2109">
        <w:rPr>
          <w:bCs/>
        </w:rPr>
        <w:t>.</w:t>
      </w:r>
    </w:p>
    <w:p w14:paraId="552E2254" w14:textId="68A93C63" w:rsidR="000745E5" w:rsidRDefault="00CC55A6" w:rsidP="00CC55A6">
      <w:pPr>
        <w:pStyle w:val="Heading2"/>
        <w:rPr>
          <w:bCs/>
        </w:rPr>
      </w:pPr>
      <w:bookmarkStart w:id="22" w:name="_Toc34140201"/>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16</w:t>
      </w:r>
      <w:r w:rsidRPr="00CC55A6">
        <w:rPr>
          <w:bCs/>
        </w:rPr>
        <w:fldChar w:fldCharType="end"/>
      </w:r>
      <w:r w:rsidRPr="00CC55A6">
        <w:rPr>
          <w:bCs/>
        </w:rPr>
        <w:t xml:space="preserve">. </w:t>
      </w:r>
      <w:r w:rsidR="000745E5" w:rsidRPr="000745E5">
        <w:rPr>
          <w:bCs/>
        </w:rPr>
        <w:t xml:space="preserve">GVA, cultural and creative activity in museums, </w:t>
      </w:r>
      <w:r w:rsidR="00641997">
        <w:rPr>
          <w:bCs/>
        </w:rPr>
        <w:t>2008–09</w:t>
      </w:r>
      <w:r w:rsidR="000745E5" w:rsidRPr="000745E5">
        <w:rPr>
          <w:bCs/>
        </w:rPr>
        <w:t xml:space="preserve"> to </w:t>
      </w:r>
      <w:r w:rsidR="00641997">
        <w:rPr>
          <w:bCs/>
        </w:rPr>
        <w:t>2017–18</w:t>
      </w:r>
      <w:bookmarkEnd w:id="22"/>
    </w:p>
    <w:p w14:paraId="552E2255" w14:textId="77777777" w:rsidR="008571CA" w:rsidRDefault="008B7324" w:rsidP="00503CF2">
      <w:pPr>
        <w:jc w:val="center"/>
      </w:pPr>
      <w:r w:rsidRPr="008B7324">
        <w:rPr>
          <w:noProof/>
          <w:lang w:eastAsia="en-AU"/>
        </w:rPr>
        <w:drawing>
          <wp:inline distT="0" distB="0" distL="0" distR="0" wp14:anchorId="552E22EC" wp14:editId="39F3A876">
            <wp:extent cx="8281035" cy="3913505"/>
            <wp:effectExtent l="0" t="0" r="5715" b="0"/>
            <wp:docPr id="6" name="Picture 6" descr="Figure 16. GVA, cultural and creative activity in museums, 2008-09 to 2017-18&#10;&#10;These are two line charts showing cultural and creative activity in museums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museums increased by $187 million or 37.2 per cent from 2008-09 to 2017-18. As a share of GDP, it has remained relatively flat over the period." title="Figure 16. GVA, cultural and creative activity in museums,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81035" cy="3913505"/>
                    </a:xfrm>
                    <a:prstGeom prst="rect">
                      <a:avLst/>
                    </a:prstGeom>
                    <a:noFill/>
                    <a:ln>
                      <a:noFill/>
                    </a:ln>
                  </pic:spPr>
                </pic:pic>
              </a:graphicData>
            </a:graphic>
          </wp:inline>
        </w:drawing>
      </w:r>
    </w:p>
    <w:p w14:paraId="552E2256" w14:textId="77777777" w:rsidR="008571CA" w:rsidRDefault="008571CA" w:rsidP="00AD63AA">
      <w:pPr>
        <w:pStyle w:val="Sourcenote"/>
      </w:pPr>
      <w:r w:rsidRPr="00F40849">
        <w:t>Source: ABS cat. 5204, 5209; BCAR calculations</w:t>
      </w:r>
    </w:p>
    <w:p w14:paraId="552E2257" w14:textId="77777777" w:rsidR="005E56F4" w:rsidRPr="00754BC8" w:rsidRDefault="005E56F4"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Figure 16</w:t>
      </w:r>
      <w:r w:rsidR="00BF2109">
        <w:rPr>
          <w:bCs/>
        </w:rPr>
        <w:t>.</w:t>
      </w:r>
    </w:p>
    <w:p w14:paraId="552E2258" w14:textId="340BFAFD" w:rsidR="000745E5" w:rsidRDefault="00CC55A6" w:rsidP="00CC55A6">
      <w:pPr>
        <w:pStyle w:val="Heading2"/>
        <w:rPr>
          <w:bCs/>
        </w:rPr>
      </w:pPr>
      <w:bookmarkStart w:id="23" w:name="_Toc34140202"/>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7</w:t>
      </w:r>
      <w:r w:rsidRPr="00CC55A6">
        <w:rPr>
          <w:bCs/>
        </w:rPr>
        <w:fldChar w:fldCharType="end"/>
      </w:r>
      <w:r w:rsidRPr="00CC55A6">
        <w:rPr>
          <w:bCs/>
        </w:rPr>
        <w:t xml:space="preserve">. </w:t>
      </w:r>
      <w:r w:rsidR="000745E5" w:rsidRPr="000745E5">
        <w:rPr>
          <w:bCs/>
        </w:rPr>
        <w:t xml:space="preserve">Cultural and creative activity in environmental heritage, </w:t>
      </w:r>
      <w:r w:rsidR="00641997">
        <w:rPr>
          <w:bCs/>
        </w:rPr>
        <w:t>2008–09</w:t>
      </w:r>
      <w:r w:rsidR="000745E5" w:rsidRPr="000745E5">
        <w:rPr>
          <w:bCs/>
        </w:rPr>
        <w:t xml:space="preserve"> to </w:t>
      </w:r>
      <w:r w:rsidR="00641997">
        <w:rPr>
          <w:bCs/>
        </w:rPr>
        <w:t>2017–18</w:t>
      </w:r>
      <w:bookmarkEnd w:id="23"/>
    </w:p>
    <w:tbl>
      <w:tblPr>
        <w:tblW w:w="5000" w:type="pct"/>
        <w:tblLook w:val="04A0" w:firstRow="1" w:lastRow="0" w:firstColumn="1" w:lastColumn="0" w:noHBand="0" w:noVBand="1"/>
        <w:tblCaption w:val="Table 7. Cultural and creative activity in environmental heritage, 2008-09 to 2017-18"/>
        <w:tblDescription w:val="Table 7. Cultural and creative activity in environmental heritage, 2008-09 to 2017-18&#10;&#10;This is a table showing the value of cultural and creative activity in environmental heritage as well as its percentage of GDP. GVA of cultural and creative activity in environmental heritage increased by $365 million or 37.2 per cent from 2008-09 to 2017-18. As a share of GDP, it has remained relatively flat over the period but has declined slightly in recent years"/>
      </w:tblPr>
      <w:tblGrid>
        <w:gridCol w:w="4211"/>
        <w:gridCol w:w="936"/>
        <w:gridCol w:w="936"/>
        <w:gridCol w:w="936"/>
        <w:gridCol w:w="936"/>
        <w:gridCol w:w="936"/>
        <w:gridCol w:w="936"/>
        <w:gridCol w:w="936"/>
        <w:gridCol w:w="936"/>
        <w:gridCol w:w="936"/>
        <w:gridCol w:w="931"/>
      </w:tblGrid>
      <w:tr w:rsidR="008D058B" w:rsidRPr="00B21909" w14:paraId="418AC318" w14:textId="77777777" w:rsidTr="00480C6D">
        <w:trPr>
          <w:trHeight w:val="270"/>
        </w:trPr>
        <w:tc>
          <w:tcPr>
            <w:tcW w:w="1552" w:type="pct"/>
            <w:tcBorders>
              <w:top w:val="single" w:sz="8" w:space="0" w:color="auto"/>
              <w:left w:val="single" w:sz="8" w:space="0" w:color="auto"/>
              <w:bottom w:val="nil"/>
              <w:right w:val="nil"/>
            </w:tcBorders>
            <w:shd w:val="clear" w:color="000000" w:fill="113652"/>
            <w:vAlign w:val="center"/>
          </w:tcPr>
          <w:p w14:paraId="053C691C" w14:textId="0D6B033E" w:rsidR="008D058B" w:rsidRPr="00B21909" w:rsidRDefault="008D058B" w:rsidP="008D058B">
            <w:pPr>
              <w:spacing w:after="0"/>
              <w:rPr>
                <w:rFonts w:eastAsia="Times New Roman" w:cstheme="minorHAnsi"/>
                <w:b/>
                <w:bCs/>
                <w:color w:val="FFFFFF"/>
                <w:sz w:val="18"/>
                <w:szCs w:val="18"/>
                <w:lang w:eastAsia="en-AU"/>
              </w:rPr>
            </w:pPr>
            <w:r w:rsidRPr="00B21909">
              <w:rPr>
                <w:rFonts w:cstheme="minorHAnsi"/>
                <w:b/>
                <w:bCs/>
                <w:color w:val="FFFFFF"/>
                <w:sz w:val="18"/>
                <w:szCs w:val="18"/>
              </w:rPr>
              <w:t>Environmental heritage</w:t>
            </w:r>
          </w:p>
        </w:tc>
        <w:tc>
          <w:tcPr>
            <w:tcW w:w="345" w:type="pct"/>
            <w:tcBorders>
              <w:top w:val="single" w:sz="8" w:space="0" w:color="auto"/>
              <w:left w:val="nil"/>
              <w:bottom w:val="nil"/>
              <w:right w:val="nil"/>
            </w:tcBorders>
            <w:shd w:val="clear" w:color="000000" w:fill="113652"/>
            <w:vAlign w:val="center"/>
          </w:tcPr>
          <w:p w14:paraId="2FD58BAA" w14:textId="77777777" w:rsidR="008D058B" w:rsidRPr="00B21909" w:rsidRDefault="00480C6D" w:rsidP="008D058B">
            <w:pPr>
              <w:spacing w:after="0"/>
              <w:jc w:val="right"/>
              <w:rPr>
                <w:rFonts w:cstheme="minorHAnsi"/>
                <w:b/>
                <w:bCs/>
                <w:color w:val="FFFFFF"/>
                <w:sz w:val="18"/>
                <w:szCs w:val="18"/>
              </w:rPr>
            </w:pPr>
            <w:r w:rsidRPr="00B21909">
              <w:rPr>
                <w:rFonts w:cstheme="minorHAnsi"/>
                <w:b/>
                <w:bCs/>
                <w:color w:val="FFFFFF"/>
                <w:sz w:val="18"/>
                <w:szCs w:val="18"/>
              </w:rPr>
              <w:t>2008–09</w:t>
            </w:r>
          </w:p>
          <w:p w14:paraId="79991955" w14:textId="35935AF2" w:rsidR="00480C6D" w:rsidRPr="00B21909" w:rsidRDefault="00480C6D" w:rsidP="008D058B">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07C8FC4"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2009–10</w:t>
            </w:r>
          </w:p>
          <w:p w14:paraId="016DBAA2" w14:textId="75A435B4" w:rsidR="008D058B"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8E8FE8C"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2010–11</w:t>
            </w:r>
          </w:p>
          <w:p w14:paraId="699D89ED" w14:textId="5D7A0305" w:rsidR="008D058B"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88BB161"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2011–12</w:t>
            </w:r>
          </w:p>
          <w:p w14:paraId="5BC14853" w14:textId="72209C12" w:rsidR="008D058B"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4B1CA5E"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2012–13</w:t>
            </w:r>
          </w:p>
          <w:p w14:paraId="21008DCB" w14:textId="43AD6518" w:rsidR="008D058B"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798575F"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2013–14</w:t>
            </w:r>
          </w:p>
          <w:p w14:paraId="2D4C5EF8" w14:textId="4A5CA357" w:rsidR="008D058B"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96AB531"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2014–15</w:t>
            </w:r>
          </w:p>
          <w:p w14:paraId="65E408BD" w14:textId="7DB5F2A3" w:rsidR="008D058B"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3DD00D7"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2015–16</w:t>
            </w:r>
          </w:p>
          <w:p w14:paraId="783020C9" w14:textId="5075D900" w:rsidR="008D058B"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A955515"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2016–17</w:t>
            </w:r>
          </w:p>
          <w:p w14:paraId="6966AEF6" w14:textId="0DEDE8DD" w:rsidR="008D058B"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331707A9"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2017–18</w:t>
            </w:r>
          </w:p>
          <w:p w14:paraId="2352FB98" w14:textId="158DBAA2" w:rsidR="008D058B"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8D058B" w:rsidRPr="00F73BF0" w14:paraId="5283345F" w14:textId="77777777" w:rsidTr="008D058B">
        <w:trPr>
          <w:trHeight w:val="282"/>
        </w:trPr>
        <w:tc>
          <w:tcPr>
            <w:tcW w:w="1552" w:type="pct"/>
            <w:tcBorders>
              <w:top w:val="nil"/>
              <w:left w:val="single" w:sz="8" w:space="0" w:color="auto"/>
              <w:bottom w:val="nil"/>
              <w:right w:val="nil"/>
            </w:tcBorders>
            <w:shd w:val="clear" w:color="000000" w:fill="FFFFFF"/>
            <w:noWrap/>
            <w:vAlign w:val="bottom"/>
          </w:tcPr>
          <w:p w14:paraId="5D842DEC" w14:textId="4836DA38" w:rsidR="008D058B" w:rsidRPr="00F73BF0" w:rsidRDefault="008D058B" w:rsidP="008D058B">
            <w:pPr>
              <w:spacing w:after="0"/>
              <w:rPr>
                <w:rFonts w:eastAsia="Times New Roman" w:cstheme="minorHAnsi"/>
                <w:color w:val="000000"/>
                <w:sz w:val="20"/>
                <w:szCs w:val="20"/>
                <w:lang w:eastAsia="en-AU"/>
              </w:rPr>
            </w:pPr>
            <w:r w:rsidRPr="00F73BF0">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32E2AD7F" w14:textId="5DBD5380"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2,194 </w:t>
            </w:r>
          </w:p>
        </w:tc>
        <w:tc>
          <w:tcPr>
            <w:tcW w:w="345" w:type="pct"/>
            <w:tcBorders>
              <w:top w:val="nil"/>
              <w:left w:val="nil"/>
              <w:bottom w:val="nil"/>
              <w:right w:val="nil"/>
            </w:tcBorders>
            <w:shd w:val="clear" w:color="000000" w:fill="FFFFFF"/>
            <w:vAlign w:val="bottom"/>
          </w:tcPr>
          <w:p w14:paraId="3D26B728" w14:textId="44E6A495"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2,524 </w:t>
            </w:r>
          </w:p>
        </w:tc>
        <w:tc>
          <w:tcPr>
            <w:tcW w:w="345" w:type="pct"/>
            <w:tcBorders>
              <w:top w:val="nil"/>
              <w:left w:val="nil"/>
              <w:bottom w:val="nil"/>
              <w:right w:val="nil"/>
            </w:tcBorders>
            <w:shd w:val="clear" w:color="000000" w:fill="FFFFFF"/>
            <w:vAlign w:val="bottom"/>
          </w:tcPr>
          <w:p w14:paraId="114D4117" w14:textId="33AB32E5"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2,747 </w:t>
            </w:r>
          </w:p>
        </w:tc>
        <w:tc>
          <w:tcPr>
            <w:tcW w:w="345" w:type="pct"/>
            <w:tcBorders>
              <w:top w:val="nil"/>
              <w:left w:val="nil"/>
              <w:bottom w:val="nil"/>
              <w:right w:val="nil"/>
            </w:tcBorders>
            <w:shd w:val="clear" w:color="000000" w:fill="FFFFFF"/>
            <w:vAlign w:val="bottom"/>
          </w:tcPr>
          <w:p w14:paraId="5BC6D4BD" w14:textId="6ACF28F5"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2,908 </w:t>
            </w:r>
          </w:p>
        </w:tc>
        <w:tc>
          <w:tcPr>
            <w:tcW w:w="345" w:type="pct"/>
            <w:tcBorders>
              <w:top w:val="nil"/>
              <w:left w:val="nil"/>
              <w:bottom w:val="nil"/>
              <w:right w:val="nil"/>
            </w:tcBorders>
            <w:shd w:val="clear" w:color="000000" w:fill="FFFFFF"/>
            <w:vAlign w:val="bottom"/>
          </w:tcPr>
          <w:p w14:paraId="75DC3824" w14:textId="37A56E01"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2,436 </w:t>
            </w:r>
          </w:p>
        </w:tc>
        <w:tc>
          <w:tcPr>
            <w:tcW w:w="345" w:type="pct"/>
            <w:tcBorders>
              <w:top w:val="nil"/>
              <w:left w:val="nil"/>
              <w:bottom w:val="nil"/>
              <w:right w:val="nil"/>
            </w:tcBorders>
            <w:shd w:val="clear" w:color="000000" w:fill="FFFFFF"/>
            <w:vAlign w:val="bottom"/>
          </w:tcPr>
          <w:p w14:paraId="1C62A2FC" w14:textId="35FA9A95"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2,569 </w:t>
            </w:r>
          </w:p>
        </w:tc>
        <w:tc>
          <w:tcPr>
            <w:tcW w:w="345" w:type="pct"/>
            <w:tcBorders>
              <w:top w:val="nil"/>
              <w:left w:val="nil"/>
              <w:bottom w:val="nil"/>
              <w:right w:val="nil"/>
            </w:tcBorders>
            <w:shd w:val="clear" w:color="000000" w:fill="FFFFFF"/>
            <w:vAlign w:val="bottom"/>
          </w:tcPr>
          <w:p w14:paraId="0F13523A" w14:textId="6BB9B3B1"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2,594 </w:t>
            </w:r>
          </w:p>
        </w:tc>
        <w:tc>
          <w:tcPr>
            <w:tcW w:w="345" w:type="pct"/>
            <w:tcBorders>
              <w:top w:val="nil"/>
              <w:left w:val="nil"/>
              <w:bottom w:val="nil"/>
              <w:right w:val="nil"/>
            </w:tcBorders>
            <w:shd w:val="clear" w:color="000000" w:fill="FFFFFF"/>
            <w:vAlign w:val="bottom"/>
          </w:tcPr>
          <w:p w14:paraId="734622C8" w14:textId="6FAC5341"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2,706 </w:t>
            </w:r>
          </w:p>
        </w:tc>
        <w:tc>
          <w:tcPr>
            <w:tcW w:w="345" w:type="pct"/>
            <w:tcBorders>
              <w:top w:val="nil"/>
              <w:left w:val="nil"/>
              <w:bottom w:val="nil"/>
              <w:right w:val="nil"/>
            </w:tcBorders>
            <w:shd w:val="clear" w:color="000000" w:fill="FFFFFF"/>
            <w:vAlign w:val="bottom"/>
          </w:tcPr>
          <w:p w14:paraId="64B136D5" w14:textId="1FCC39F4"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2,872 </w:t>
            </w:r>
          </w:p>
        </w:tc>
        <w:tc>
          <w:tcPr>
            <w:tcW w:w="343" w:type="pct"/>
            <w:tcBorders>
              <w:top w:val="nil"/>
              <w:left w:val="nil"/>
              <w:bottom w:val="nil"/>
              <w:right w:val="single" w:sz="8" w:space="0" w:color="auto"/>
            </w:tcBorders>
            <w:shd w:val="clear" w:color="000000" w:fill="FFFFFF"/>
            <w:vAlign w:val="bottom"/>
          </w:tcPr>
          <w:p w14:paraId="7D918408" w14:textId="2E5D3F50"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3,009 </w:t>
            </w:r>
          </w:p>
        </w:tc>
      </w:tr>
      <w:tr w:rsidR="008D058B" w:rsidRPr="00F73BF0" w14:paraId="06FA7ABF" w14:textId="77777777" w:rsidTr="008D058B">
        <w:trPr>
          <w:trHeight w:val="282"/>
        </w:trPr>
        <w:tc>
          <w:tcPr>
            <w:tcW w:w="1552" w:type="pct"/>
            <w:tcBorders>
              <w:top w:val="nil"/>
              <w:left w:val="single" w:sz="8" w:space="0" w:color="auto"/>
              <w:bottom w:val="nil"/>
              <w:right w:val="nil"/>
            </w:tcBorders>
            <w:shd w:val="clear" w:color="000000" w:fill="FFFFFF"/>
            <w:noWrap/>
            <w:vAlign w:val="bottom"/>
          </w:tcPr>
          <w:p w14:paraId="0E7CF7F5" w14:textId="6173F49F" w:rsidR="008D058B" w:rsidRPr="00F73BF0" w:rsidRDefault="008D058B" w:rsidP="008D058B">
            <w:pPr>
              <w:spacing w:after="0"/>
              <w:rPr>
                <w:rFonts w:eastAsia="Times New Roman" w:cstheme="minorHAnsi"/>
                <w:color w:val="000000"/>
                <w:sz w:val="20"/>
                <w:szCs w:val="20"/>
                <w:lang w:eastAsia="en-AU"/>
              </w:rPr>
            </w:pPr>
            <w:r w:rsidRPr="00F73BF0">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6B412481" w14:textId="7EF4F44E"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421 </w:t>
            </w:r>
          </w:p>
        </w:tc>
        <w:tc>
          <w:tcPr>
            <w:tcW w:w="345" w:type="pct"/>
            <w:tcBorders>
              <w:top w:val="nil"/>
              <w:left w:val="nil"/>
              <w:bottom w:val="nil"/>
              <w:right w:val="nil"/>
            </w:tcBorders>
            <w:shd w:val="clear" w:color="000000" w:fill="FFFFFF"/>
            <w:vAlign w:val="bottom"/>
          </w:tcPr>
          <w:p w14:paraId="3D22530A" w14:textId="06DC9702"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452 </w:t>
            </w:r>
          </w:p>
        </w:tc>
        <w:tc>
          <w:tcPr>
            <w:tcW w:w="345" w:type="pct"/>
            <w:tcBorders>
              <w:top w:val="nil"/>
              <w:left w:val="nil"/>
              <w:bottom w:val="nil"/>
              <w:right w:val="nil"/>
            </w:tcBorders>
            <w:shd w:val="clear" w:color="000000" w:fill="FFFFFF"/>
            <w:vAlign w:val="bottom"/>
          </w:tcPr>
          <w:p w14:paraId="68D868F1" w14:textId="08DD5BFC"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493 </w:t>
            </w:r>
          </w:p>
        </w:tc>
        <w:tc>
          <w:tcPr>
            <w:tcW w:w="345" w:type="pct"/>
            <w:tcBorders>
              <w:top w:val="nil"/>
              <w:left w:val="nil"/>
              <w:bottom w:val="nil"/>
              <w:right w:val="nil"/>
            </w:tcBorders>
            <w:shd w:val="clear" w:color="000000" w:fill="FFFFFF"/>
            <w:vAlign w:val="bottom"/>
          </w:tcPr>
          <w:p w14:paraId="513EDC3D" w14:textId="4F292978"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526 </w:t>
            </w:r>
          </w:p>
        </w:tc>
        <w:tc>
          <w:tcPr>
            <w:tcW w:w="345" w:type="pct"/>
            <w:tcBorders>
              <w:top w:val="nil"/>
              <w:left w:val="nil"/>
              <w:bottom w:val="nil"/>
              <w:right w:val="nil"/>
            </w:tcBorders>
            <w:shd w:val="clear" w:color="000000" w:fill="FFFFFF"/>
            <w:vAlign w:val="bottom"/>
          </w:tcPr>
          <w:p w14:paraId="7393DF35" w14:textId="4D241396"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433 </w:t>
            </w:r>
          </w:p>
        </w:tc>
        <w:tc>
          <w:tcPr>
            <w:tcW w:w="345" w:type="pct"/>
            <w:tcBorders>
              <w:top w:val="nil"/>
              <w:left w:val="nil"/>
              <w:bottom w:val="nil"/>
              <w:right w:val="nil"/>
            </w:tcBorders>
            <w:shd w:val="clear" w:color="000000" w:fill="FFFFFF"/>
            <w:vAlign w:val="bottom"/>
          </w:tcPr>
          <w:p w14:paraId="0AE6E64C" w14:textId="6C6687FF"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442 </w:t>
            </w:r>
          </w:p>
        </w:tc>
        <w:tc>
          <w:tcPr>
            <w:tcW w:w="345" w:type="pct"/>
            <w:tcBorders>
              <w:top w:val="nil"/>
              <w:left w:val="nil"/>
              <w:bottom w:val="nil"/>
              <w:right w:val="nil"/>
            </w:tcBorders>
            <w:shd w:val="clear" w:color="000000" w:fill="FFFFFF"/>
            <w:vAlign w:val="bottom"/>
          </w:tcPr>
          <w:p w14:paraId="571DB6C4" w14:textId="56AC6FCF"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426 </w:t>
            </w:r>
          </w:p>
        </w:tc>
        <w:tc>
          <w:tcPr>
            <w:tcW w:w="345" w:type="pct"/>
            <w:tcBorders>
              <w:top w:val="nil"/>
              <w:left w:val="nil"/>
              <w:bottom w:val="nil"/>
              <w:right w:val="nil"/>
            </w:tcBorders>
            <w:shd w:val="clear" w:color="000000" w:fill="FFFFFF"/>
            <w:vAlign w:val="bottom"/>
          </w:tcPr>
          <w:p w14:paraId="29F97025" w14:textId="0244552B"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450 </w:t>
            </w:r>
          </w:p>
        </w:tc>
        <w:tc>
          <w:tcPr>
            <w:tcW w:w="345" w:type="pct"/>
            <w:tcBorders>
              <w:top w:val="nil"/>
              <w:left w:val="nil"/>
              <w:bottom w:val="nil"/>
              <w:right w:val="nil"/>
            </w:tcBorders>
            <w:shd w:val="clear" w:color="000000" w:fill="FFFFFF"/>
            <w:vAlign w:val="bottom"/>
          </w:tcPr>
          <w:p w14:paraId="61500758" w14:textId="40A02230"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461 </w:t>
            </w:r>
          </w:p>
        </w:tc>
        <w:tc>
          <w:tcPr>
            <w:tcW w:w="343" w:type="pct"/>
            <w:tcBorders>
              <w:top w:val="nil"/>
              <w:left w:val="nil"/>
              <w:bottom w:val="nil"/>
              <w:right w:val="single" w:sz="8" w:space="0" w:color="auto"/>
            </w:tcBorders>
            <w:shd w:val="clear" w:color="000000" w:fill="FFFFFF"/>
            <w:vAlign w:val="bottom"/>
          </w:tcPr>
          <w:p w14:paraId="563694E2" w14:textId="44D2584A"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482 </w:t>
            </w:r>
          </w:p>
        </w:tc>
      </w:tr>
      <w:tr w:rsidR="008D058B" w:rsidRPr="00F73BF0" w14:paraId="3D0E9DF0" w14:textId="77777777" w:rsidTr="008D058B">
        <w:trPr>
          <w:trHeight w:val="282"/>
        </w:trPr>
        <w:tc>
          <w:tcPr>
            <w:tcW w:w="1552" w:type="pct"/>
            <w:tcBorders>
              <w:top w:val="nil"/>
              <w:left w:val="single" w:sz="8" w:space="0" w:color="auto"/>
              <w:bottom w:val="nil"/>
              <w:right w:val="nil"/>
            </w:tcBorders>
            <w:shd w:val="clear" w:color="000000" w:fill="FFFFFF"/>
            <w:noWrap/>
            <w:vAlign w:val="bottom"/>
          </w:tcPr>
          <w:p w14:paraId="5243A04B" w14:textId="25050107" w:rsidR="008D058B" w:rsidRPr="00F73BF0" w:rsidRDefault="008D058B" w:rsidP="008D058B">
            <w:pPr>
              <w:spacing w:after="0"/>
              <w:rPr>
                <w:rFonts w:eastAsia="Times New Roman" w:cstheme="minorHAnsi"/>
                <w:color w:val="000000"/>
                <w:sz w:val="20"/>
                <w:szCs w:val="20"/>
                <w:lang w:eastAsia="en-AU"/>
              </w:rPr>
            </w:pPr>
            <w:r w:rsidRPr="00F73BF0">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07692BDA" w14:textId="5E53D92D"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604 </w:t>
            </w:r>
          </w:p>
        </w:tc>
        <w:tc>
          <w:tcPr>
            <w:tcW w:w="345" w:type="pct"/>
            <w:tcBorders>
              <w:top w:val="nil"/>
              <w:left w:val="nil"/>
              <w:bottom w:val="nil"/>
              <w:right w:val="nil"/>
            </w:tcBorders>
            <w:shd w:val="clear" w:color="000000" w:fill="FFFFFF"/>
            <w:vAlign w:val="bottom"/>
          </w:tcPr>
          <w:p w14:paraId="68C3EC10" w14:textId="69A1C434"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680 </w:t>
            </w:r>
          </w:p>
        </w:tc>
        <w:tc>
          <w:tcPr>
            <w:tcW w:w="345" w:type="pct"/>
            <w:tcBorders>
              <w:top w:val="nil"/>
              <w:left w:val="nil"/>
              <w:bottom w:val="nil"/>
              <w:right w:val="nil"/>
            </w:tcBorders>
            <w:shd w:val="clear" w:color="000000" w:fill="FFFFFF"/>
            <w:vAlign w:val="bottom"/>
          </w:tcPr>
          <w:p w14:paraId="3F43FF8C" w14:textId="36EFC864"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684 </w:t>
            </w:r>
          </w:p>
        </w:tc>
        <w:tc>
          <w:tcPr>
            <w:tcW w:w="345" w:type="pct"/>
            <w:tcBorders>
              <w:top w:val="nil"/>
              <w:left w:val="nil"/>
              <w:bottom w:val="nil"/>
              <w:right w:val="nil"/>
            </w:tcBorders>
            <w:shd w:val="clear" w:color="000000" w:fill="FFFFFF"/>
            <w:vAlign w:val="bottom"/>
          </w:tcPr>
          <w:p w14:paraId="2EAF809E" w14:textId="513D54E6"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723 </w:t>
            </w:r>
          </w:p>
        </w:tc>
        <w:tc>
          <w:tcPr>
            <w:tcW w:w="345" w:type="pct"/>
            <w:tcBorders>
              <w:top w:val="nil"/>
              <w:left w:val="nil"/>
              <w:bottom w:val="nil"/>
              <w:right w:val="nil"/>
            </w:tcBorders>
            <w:shd w:val="clear" w:color="000000" w:fill="FFFFFF"/>
            <w:vAlign w:val="bottom"/>
          </w:tcPr>
          <w:p w14:paraId="1DE5F050" w14:textId="3DDDD2C6"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905 </w:t>
            </w:r>
          </w:p>
        </w:tc>
        <w:tc>
          <w:tcPr>
            <w:tcW w:w="345" w:type="pct"/>
            <w:tcBorders>
              <w:top w:val="nil"/>
              <w:left w:val="nil"/>
              <w:bottom w:val="nil"/>
              <w:right w:val="nil"/>
            </w:tcBorders>
            <w:shd w:val="clear" w:color="000000" w:fill="FFFFFF"/>
            <w:vAlign w:val="bottom"/>
          </w:tcPr>
          <w:p w14:paraId="1940E869" w14:textId="3E4F35AB"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957 </w:t>
            </w:r>
          </w:p>
        </w:tc>
        <w:tc>
          <w:tcPr>
            <w:tcW w:w="345" w:type="pct"/>
            <w:tcBorders>
              <w:top w:val="nil"/>
              <w:left w:val="nil"/>
              <w:bottom w:val="nil"/>
              <w:right w:val="nil"/>
            </w:tcBorders>
            <w:shd w:val="clear" w:color="000000" w:fill="FFFFFF"/>
            <w:vAlign w:val="bottom"/>
          </w:tcPr>
          <w:p w14:paraId="6A20B239" w14:textId="7AC3CE7E"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1,013 </w:t>
            </w:r>
          </w:p>
        </w:tc>
        <w:tc>
          <w:tcPr>
            <w:tcW w:w="345" w:type="pct"/>
            <w:tcBorders>
              <w:top w:val="nil"/>
              <w:left w:val="nil"/>
              <w:bottom w:val="nil"/>
              <w:right w:val="nil"/>
            </w:tcBorders>
            <w:shd w:val="clear" w:color="000000" w:fill="FFFFFF"/>
            <w:vAlign w:val="bottom"/>
          </w:tcPr>
          <w:p w14:paraId="036229C0" w14:textId="3E7DCDDD"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909 </w:t>
            </w:r>
          </w:p>
        </w:tc>
        <w:tc>
          <w:tcPr>
            <w:tcW w:w="345" w:type="pct"/>
            <w:tcBorders>
              <w:top w:val="nil"/>
              <w:left w:val="nil"/>
              <w:bottom w:val="nil"/>
              <w:right w:val="nil"/>
            </w:tcBorders>
            <w:shd w:val="clear" w:color="000000" w:fill="FFFFFF"/>
            <w:vAlign w:val="bottom"/>
          </w:tcPr>
          <w:p w14:paraId="67E85395" w14:textId="116FB343"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927 </w:t>
            </w:r>
          </w:p>
        </w:tc>
        <w:tc>
          <w:tcPr>
            <w:tcW w:w="343" w:type="pct"/>
            <w:tcBorders>
              <w:top w:val="nil"/>
              <w:left w:val="nil"/>
              <w:bottom w:val="nil"/>
              <w:right w:val="single" w:sz="8" w:space="0" w:color="auto"/>
            </w:tcBorders>
            <w:shd w:val="clear" w:color="000000" w:fill="FFFFFF"/>
            <w:vAlign w:val="bottom"/>
          </w:tcPr>
          <w:p w14:paraId="56DB7B1B" w14:textId="21D17AC7" w:rsidR="008D058B" w:rsidRPr="00F73BF0" w:rsidRDefault="008D058B" w:rsidP="005C3175">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953 </w:t>
            </w:r>
          </w:p>
        </w:tc>
      </w:tr>
      <w:tr w:rsidR="008D058B" w:rsidRPr="00F73BF0" w14:paraId="6D66E352" w14:textId="77777777" w:rsidTr="008D058B">
        <w:trPr>
          <w:trHeight w:val="282"/>
        </w:trPr>
        <w:tc>
          <w:tcPr>
            <w:tcW w:w="1552" w:type="pct"/>
            <w:tcBorders>
              <w:top w:val="nil"/>
              <w:left w:val="single" w:sz="8" w:space="0" w:color="auto"/>
              <w:bottom w:val="nil"/>
              <w:right w:val="nil"/>
            </w:tcBorders>
            <w:shd w:val="clear" w:color="000000" w:fill="FFFFFF"/>
            <w:noWrap/>
            <w:vAlign w:val="bottom"/>
          </w:tcPr>
          <w:p w14:paraId="74CDE5F0" w14:textId="5EB83079" w:rsidR="008D058B" w:rsidRPr="00F73BF0" w:rsidRDefault="008D058B" w:rsidP="008D058B">
            <w:pPr>
              <w:spacing w:after="0"/>
              <w:rPr>
                <w:rFonts w:eastAsia="Times New Roman" w:cstheme="minorHAnsi"/>
                <w:color w:val="000000"/>
                <w:sz w:val="20"/>
                <w:szCs w:val="20"/>
                <w:lang w:eastAsia="en-AU"/>
              </w:rPr>
            </w:pPr>
            <w:r w:rsidRPr="00F73BF0">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19FB1BA8" w14:textId="5B288D5D"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-42 </w:t>
            </w:r>
          </w:p>
        </w:tc>
        <w:tc>
          <w:tcPr>
            <w:tcW w:w="345" w:type="pct"/>
            <w:tcBorders>
              <w:top w:val="nil"/>
              <w:left w:val="nil"/>
              <w:bottom w:val="nil"/>
              <w:right w:val="nil"/>
            </w:tcBorders>
            <w:shd w:val="clear" w:color="000000" w:fill="FFFFFF"/>
            <w:vAlign w:val="bottom"/>
          </w:tcPr>
          <w:p w14:paraId="5160AC0F" w14:textId="3DC408D8"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-39 </w:t>
            </w:r>
          </w:p>
        </w:tc>
        <w:tc>
          <w:tcPr>
            <w:tcW w:w="345" w:type="pct"/>
            <w:tcBorders>
              <w:top w:val="nil"/>
              <w:left w:val="nil"/>
              <w:bottom w:val="nil"/>
              <w:right w:val="nil"/>
            </w:tcBorders>
            <w:shd w:val="clear" w:color="000000" w:fill="FFFFFF"/>
            <w:vAlign w:val="bottom"/>
          </w:tcPr>
          <w:p w14:paraId="04B5A5DA" w14:textId="24941B11"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-43 </w:t>
            </w:r>
          </w:p>
        </w:tc>
        <w:tc>
          <w:tcPr>
            <w:tcW w:w="345" w:type="pct"/>
            <w:tcBorders>
              <w:top w:val="nil"/>
              <w:left w:val="nil"/>
              <w:bottom w:val="nil"/>
              <w:right w:val="nil"/>
            </w:tcBorders>
            <w:shd w:val="clear" w:color="000000" w:fill="FFFFFF"/>
            <w:vAlign w:val="bottom"/>
          </w:tcPr>
          <w:p w14:paraId="47A84CF9" w14:textId="60DF116C"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-45 </w:t>
            </w:r>
          </w:p>
        </w:tc>
        <w:tc>
          <w:tcPr>
            <w:tcW w:w="345" w:type="pct"/>
            <w:tcBorders>
              <w:top w:val="nil"/>
              <w:left w:val="nil"/>
              <w:bottom w:val="nil"/>
              <w:right w:val="nil"/>
            </w:tcBorders>
            <w:shd w:val="clear" w:color="000000" w:fill="FFFFFF"/>
            <w:vAlign w:val="bottom"/>
          </w:tcPr>
          <w:p w14:paraId="1E9DCFD0" w14:textId="68AC498D"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-65 </w:t>
            </w:r>
          </w:p>
        </w:tc>
        <w:tc>
          <w:tcPr>
            <w:tcW w:w="345" w:type="pct"/>
            <w:tcBorders>
              <w:top w:val="nil"/>
              <w:left w:val="nil"/>
              <w:bottom w:val="nil"/>
              <w:right w:val="nil"/>
            </w:tcBorders>
            <w:shd w:val="clear" w:color="000000" w:fill="FFFFFF"/>
            <w:vAlign w:val="bottom"/>
          </w:tcPr>
          <w:p w14:paraId="273A32DC" w14:textId="348EA6F3"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-70 </w:t>
            </w:r>
          </w:p>
        </w:tc>
        <w:tc>
          <w:tcPr>
            <w:tcW w:w="345" w:type="pct"/>
            <w:tcBorders>
              <w:top w:val="nil"/>
              <w:left w:val="nil"/>
              <w:bottom w:val="nil"/>
              <w:right w:val="nil"/>
            </w:tcBorders>
            <w:shd w:val="clear" w:color="000000" w:fill="FFFFFF"/>
            <w:vAlign w:val="bottom"/>
          </w:tcPr>
          <w:p w14:paraId="7EBDE2A8" w14:textId="5FA7945D"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-53 </w:t>
            </w:r>
          </w:p>
        </w:tc>
        <w:tc>
          <w:tcPr>
            <w:tcW w:w="345" w:type="pct"/>
            <w:tcBorders>
              <w:top w:val="nil"/>
              <w:left w:val="nil"/>
              <w:bottom w:val="nil"/>
              <w:right w:val="nil"/>
            </w:tcBorders>
            <w:shd w:val="clear" w:color="000000" w:fill="FFFFFF"/>
            <w:vAlign w:val="bottom"/>
          </w:tcPr>
          <w:p w14:paraId="55AD44D6" w14:textId="3AF396B1"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-77 </w:t>
            </w:r>
          </w:p>
        </w:tc>
        <w:tc>
          <w:tcPr>
            <w:tcW w:w="345" w:type="pct"/>
            <w:tcBorders>
              <w:top w:val="nil"/>
              <w:left w:val="nil"/>
              <w:bottom w:val="nil"/>
              <w:right w:val="nil"/>
            </w:tcBorders>
            <w:shd w:val="clear" w:color="000000" w:fill="FFFFFF"/>
            <w:vAlign w:val="bottom"/>
          </w:tcPr>
          <w:p w14:paraId="73369EAE" w14:textId="2DE8D526"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-82 </w:t>
            </w:r>
          </w:p>
        </w:tc>
        <w:tc>
          <w:tcPr>
            <w:tcW w:w="343" w:type="pct"/>
            <w:tcBorders>
              <w:top w:val="nil"/>
              <w:left w:val="nil"/>
              <w:bottom w:val="nil"/>
              <w:right w:val="single" w:sz="8" w:space="0" w:color="auto"/>
            </w:tcBorders>
            <w:shd w:val="clear" w:color="000000" w:fill="FFFFFF"/>
            <w:vAlign w:val="bottom"/>
          </w:tcPr>
          <w:p w14:paraId="11726A5B" w14:textId="5845EC45" w:rsidR="008D058B" w:rsidRPr="00F73BF0" w:rsidRDefault="008D058B" w:rsidP="008D058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-86 </w:t>
            </w:r>
          </w:p>
        </w:tc>
      </w:tr>
      <w:tr w:rsidR="008D058B" w:rsidRPr="00F73BF0" w14:paraId="62B3B978" w14:textId="77777777" w:rsidTr="008D058B">
        <w:trPr>
          <w:trHeight w:val="282"/>
        </w:trPr>
        <w:tc>
          <w:tcPr>
            <w:tcW w:w="1552" w:type="pct"/>
            <w:tcBorders>
              <w:top w:val="nil"/>
              <w:left w:val="single" w:sz="8" w:space="0" w:color="auto"/>
              <w:bottom w:val="nil"/>
              <w:right w:val="nil"/>
            </w:tcBorders>
            <w:shd w:val="clear" w:color="000000" w:fill="FFFFFF"/>
            <w:noWrap/>
            <w:vAlign w:val="bottom"/>
          </w:tcPr>
          <w:p w14:paraId="1F2BBED2" w14:textId="0D85E843" w:rsidR="008D058B" w:rsidRPr="00F73BF0" w:rsidRDefault="008D058B" w:rsidP="008D058B">
            <w:pPr>
              <w:spacing w:after="0"/>
              <w:rPr>
                <w:rFonts w:eastAsia="Times New Roman" w:cstheme="minorHAnsi"/>
                <w:b/>
                <w:bCs/>
                <w:color w:val="000000"/>
                <w:sz w:val="20"/>
                <w:szCs w:val="20"/>
                <w:lang w:eastAsia="en-AU"/>
              </w:rPr>
            </w:pPr>
            <w:r w:rsidRPr="00F73BF0">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6C4445D8" w14:textId="1DC41FC2"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983 </w:t>
            </w:r>
          </w:p>
        </w:tc>
        <w:tc>
          <w:tcPr>
            <w:tcW w:w="345" w:type="pct"/>
            <w:tcBorders>
              <w:top w:val="nil"/>
              <w:left w:val="nil"/>
              <w:bottom w:val="nil"/>
              <w:right w:val="nil"/>
            </w:tcBorders>
            <w:shd w:val="clear" w:color="000000" w:fill="FFFFFF"/>
            <w:vAlign w:val="bottom"/>
          </w:tcPr>
          <w:p w14:paraId="12385B38" w14:textId="4BB57311"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1,092 </w:t>
            </w:r>
          </w:p>
        </w:tc>
        <w:tc>
          <w:tcPr>
            <w:tcW w:w="345" w:type="pct"/>
            <w:tcBorders>
              <w:top w:val="nil"/>
              <w:left w:val="nil"/>
              <w:bottom w:val="nil"/>
              <w:right w:val="nil"/>
            </w:tcBorders>
            <w:shd w:val="clear" w:color="000000" w:fill="FFFFFF"/>
            <w:vAlign w:val="bottom"/>
          </w:tcPr>
          <w:p w14:paraId="17102E9D" w14:textId="5312DE27"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1,134 </w:t>
            </w:r>
          </w:p>
        </w:tc>
        <w:tc>
          <w:tcPr>
            <w:tcW w:w="345" w:type="pct"/>
            <w:tcBorders>
              <w:top w:val="nil"/>
              <w:left w:val="nil"/>
              <w:bottom w:val="nil"/>
              <w:right w:val="nil"/>
            </w:tcBorders>
            <w:shd w:val="clear" w:color="000000" w:fill="FFFFFF"/>
            <w:vAlign w:val="bottom"/>
          </w:tcPr>
          <w:p w14:paraId="62D90A82" w14:textId="6BDDFC8F"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1,204 </w:t>
            </w:r>
          </w:p>
        </w:tc>
        <w:tc>
          <w:tcPr>
            <w:tcW w:w="345" w:type="pct"/>
            <w:tcBorders>
              <w:top w:val="nil"/>
              <w:left w:val="nil"/>
              <w:bottom w:val="nil"/>
              <w:right w:val="nil"/>
            </w:tcBorders>
            <w:shd w:val="clear" w:color="000000" w:fill="FFFFFF"/>
            <w:vAlign w:val="bottom"/>
          </w:tcPr>
          <w:p w14:paraId="3B751663" w14:textId="23C3D10C"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1,273 </w:t>
            </w:r>
          </w:p>
        </w:tc>
        <w:tc>
          <w:tcPr>
            <w:tcW w:w="345" w:type="pct"/>
            <w:tcBorders>
              <w:top w:val="nil"/>
              <w:left w:val="nil"/>
              <w:bottom w:val="nil"/>
              <w:right w:val="nil"/>
            </w:tcBorders>
            <w:shd w:val="clear" w:color="000000" w:fill="FFFFFF"/>
            <w:vAlign w:val="bottom"/>
          </w:tcPr>
          <w:p w14:paraId="15E8A2CB" w14:textId="2730F867"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1,329 </w:t>
            </w:r>
          </w:p>
        </w:tc>
        <w:tc>
          <w:tcPr>
            <w:tcW w:w="345" w:type="pct"/>
            <w:tcBorders>
              <w:top w:val="nil"/>
              <w:left w:val="nil"/>
              <w:bottom w:val="nil"/>
              <w:right w:val="nil"/>
            </w:tcBorders>
            <w:shd w:val="clear" w:color="000000" w:fill="FFFFFF"/>
            <w:vAlign w:val="bottom"/>
          </w:tcPr>
          <w:p w14:paraId="18B9FC85" w14:textId="0A100656"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1,386 </w:t>
            </w:r>
          </w:p>
        </w:tc>
        <w:tc>
          <w:tcPr>
            <w:tcW w:w="345" w:type="pct"/>
            <w:tcBorders>
              <w:top w:val="nil"/>
              <w:left w:val="nil"/>
              <w:bottom w:val="nil"/>
              <w:right w:val="nil"/>
            </w:tcBorders>
            <w:shd w:val="clear" w:color="000000" w:fill="FFFFFF"/>
            <w:vAlign w:val="bottom"/>
          </w:tcPr>
          <w:p w14:paraId="32194BB1" w14:textId="4A4E32CE"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1,282 </w:t>
            </w:r>
          </w:p>
        </w:tc>
        <w:tc>
          <w:tcPr>
            <w:tcW w:w="345" w:type="pct"/>
            <w:tcBorders>
              <w:top w:val="nil"/>
              <w:left w:val="nil"/>
              <w:bottom w:val="nil"/>
              <w:right w:val="nil"/>
            </w:tcBorders>
            <w:shd w:val="clear" w:color="000000" w:fill="FFFFFF"/>
            <w:vAlign w:val="bottom"/>
          </w:tcPr>
          <w:p w14:paraId="0F7982D2" w14:textId="777AF4FF"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1,306 </w:t>
            </w:r>
          </w:p>
        </w:tc>
        <w:tc>
          <w:tcPr>
            <w:tcW w:w="343" w:type="pct"/>
            <w:tcBorders>
              <w:top w:val="nil"/>
              <w:left w:val="nil"/>
              <w:bottom w:val="nil"/>
              <w:right w:val="single" w:sz="8" w:space="0" w:color="auto"/>
            </w:tcBorders>
            <w:shd w:val="clear" w:color="000000" w:fill="FFFFFF"/>
            <w:vAlign w:val="bottom"/>
          </w:tcPr>
          <w:p w14:paraId="439C6AA3" w14:textId="6287F3C2"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1,349 </w:t>
            </w:r>
          </w:p>
        </w:tc>
      </w:tr>
      <w:tr w:rsidR="008D058B" w:rsidRPr="00F73BF0" w14:paraId="3A2A2A21" w14:textId="77777777" w:rsidTr="008D058B">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23DF0AA9" w14:textId="37E1F75C" w:rsidR="008D058B" w:rsidRPr="00F73BF0" w:rsidRDefault="008D058B" w:rsidP="008D058B">
            <w:pPr>
              <w:spacing w:after="0"/>
              <w:rPr>
                <w:rFonts w:eastAsia="Times New Roman" w:cstheme="minorHAnsi"/>
                <w:b/>
                <w:bCs/>
                <w:color w:val="000000"/>
                <w:sz w:val="20"/>
                <w:szCs w:val="20"/>
                <w:lang w:eastAsia="en-AU"/>
              </w:rPr>
            </w:pPr>
            <w:r w:rsidRPr="00F73BF0">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3EA8B59C" w14:textId="7F5711B5"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0.08 </w:t>
            </w:r>
          </w:p>
        </w:tc>
        <w:tc>
          <w:tcPr>
            <w:tcW w:w="345" w:type="pct"/>
            <w:tcBorders>
              <w:top w:val="nil"/>
              <w:left w:val="nil"/>
              <w:bottom w:val="single" w:sz="8" w:space="0" w:color="auto"/>
              <w:right w:val="nil"/>
            </w:tcBorders>
            <w:shd w:val="clear" w:color="000000" w:fill="FFFFFF"/>
            <w:vAlign w:val="bottom"/>
          </w:tcPr>
          <w:p w14:paraId="694BEEB2" w14:textId="0B4940EF"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0.08 </w:t>
            </w:r>
          </w:p>
        </w:tc>
        <w:tc>
          <w:tcPr>
            <w:tcW w:w="345" w:type="pct"/>
            <w:tcBorders>
              <w:top w:val="nil"/>
              <w:left w:val="nil"/>
              <w:bottom w:val="single" w:sz="8" w:space="0" w:color="auto"/>
              <w:right w:val="nil"/>
            </w:tcBorders>
            <w:shd w:val="clear" w:color="000000" w:fill="FFFFFF"/>
            <w:vAlign w:val="bottom"/>
          </w:tcPr>
          <w:p w14:paraId="21111861" w14:textId="7F41BB4F"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0.08 </w:t>
            </w:r>
          </w:p>
        </w:tc>
        <w:tc>
          <w:tcPr>
            <w:tcW w:w="345" w:type="pct"/>
            <w:tcBorders>
              <w:top w:val="nil"/>
              <w:left w:val="nil"/>
              <w:bottom w:val="single" w:sz="8" w:space="0" w:color="auto"/>
              <w:right w:val="nil"/>
            </w:tcBorders>
            <w:shd w:val="clear" w:color="000000" w:fill="FFFFFF"/>
            <w:vAlign w:val="bottom"/>
          </w:tcPr>
          <w:p w14:paraId="27E1026D" w14:textId="0FD542F7"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0.08 </w:t>
            </w:r>
          </w:p>
        </w:tc>
        <w:tc>
          <w:tcPr>
            <w:tcW w:w="345" w:type="pct"/>
            <w:tcBorders>
              <w:top w:val="nil"/>
              <w:left w:val="nil"/>
              <w:bottom w:val="single" w:sz="8" w:space="0" w:color="auto"/>
              <w:right w:val="nil"/>
            </w:tcBorders>
            <w:shd w:val="clear" w:color="000000" w:fill="FFFFFF"/>
            <w:vAlign w:val="bottom"/>
          </w:tcPr>
          <w:p w14:paraId="7E26EA7B" w14:textId="7F534F0D"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0.08 </w:t>
            </w:r>
          </w:p>
        </w:tc>
        <w:tc>
          <w:tcPr>
            <w:tcW w:w="345" w:type="pct"/>
            <w:tcBorders>
              <w:top w:val="nil"/>
              <w:left w:val="nil"/>
              <w:bottom w:val="single" w:sz="8" w:space="0" w:color="auto"/>
              <w:right w:val="nil"/>
            </w:tcBorders>
            <w:shd w:val="clear" w:color="000000" w:fill="FFFFFF"/>
            <w:vAlign w:val="bottom"/>
          </w:tcPr>
          <w:p w14:paraId="35FE7D8D" w14:textId="79580E98"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0.08 </w:t>
            </w:r>
          </w:p>
        </w:tc>
        <w:tc>
          <w:tcPr>
            <w:tcW w:w="345" w:type="pct"/>
            <w:tcBorders>
              <w:top w:val="nil"/>
              <w:left w:val="nil"/>
              <w:bottom w:val="single" w:sz="8" w:space="0" w:color="auto"/>
              <w:right w:val="nil"/>
            </w:tcBorders>
            <w:shd w:val="clear" w:color="000000" w:fill="FFFFFF"/>
            <w:vAlign w:val="bottom"/>
          </w:tcPr>
          <w:p w14:paraId="7F235047" w14:textId="0C062763"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0.09 </w:t>
            </w:r>
          </w:p>
        </w:tc>
        <w:tc>
          <w:tcPr>
            <w:tcW w:w="345" w:type="pct"/>
            <w:tcBorders>
              <w:top w:val="nil"/>
              <w:left w:val="nil"/>
              <w:bottom w:val="single" w:sz="8" w:space="0" w:color="auto"/>
              <w:right w:val="nil"/>
            </w:tcBorders>
            <w:shd w:val="clear" w:color="000000" w:fill="FFFFFF"/>
            <w:vAlign w:val="bottom"/>
          </w:tcPr>
          <w:p w14:paraId="08CBADA1" w14:textId="573CFA77"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0.08 </w:t>
            </w:r>
          </w:p>
        </w:tc>
        <w:tc>
          <w:tcPr>
            <w:tcW w:w="345" w:type="pct"/>
            <w:tcBorders>
              <w:top w:val="nil"/>
              <w:left w:val="nil"/>
              <w:bottom w:val="single" w:sz="8" w:space="0" w:color="auto"/>
              <w:right w:val="nil"/>
            </w:tcBorders>
            <w:shd w:val="clear" w:color="000000" w:fill="FFFFFF"/>
            <w:vAlign w:val="bottom"/>
          </w:tcPr>
          <w:p w14:paraId="08D0BA74" w14:textId="6363C291"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0.07 </w:t>
            </w:r>
          </w:p>
        </w:tc>
        <w:tc>
          <w:tcPr>
            <w:tcW w:w="343" w:type="pct"/>
            <w:tcBorders>
              <w:top w:val="nil"/>
              <w:left w:val="nil"/>
              <w:bottom w:val="single" w:sz="8" w:space="0" w:color="auto"/>
              <w:right w:val="single" w:sz="8" w:space="0" w:color="auto"/>
            </w:tcBorders>
            <w:shd w:val="clear" w:color="000000" w:fill="FFFFFF"/>
            <w:vAlign w:val="bottom"/>
          </w:tcPr>
          <w:p w14:paraId="4A8DBA20" w14:textId="02F5328A" w:rsidR="008D058B" w:rsidRPr="00F73BF0" w:rsidRDefault="008D058B" w:rsidP="005C3175">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0.07 </w:t>
            </w:r>
          </w:p>
        </w:tc>
      </w:tr>
    </w:tbl>
    <w:p w14:paraId="552E225A" w14:textId="77777777" w:rsidR="008571CA" w:rsidRDefault="008571CA" w:rsidP="005C3175">
      <w:pPr>
        <w:pStyle w:val="Sourcenote"/>
        <w:spacing w:before="200"/>
      </w:pPr>
      <w:r w:rsidRPr="00F40849">
        <w:t>Source: ABS cat. 5204, 5209; BCAR calculations</w:t>
      </w:r>
    </w:p>
    <w:p w14:paraId="552E225B" w14:textId="77777777" w:rsidR="005E56F4" w:rsidRPr="00754BC8" w:rsidRDefault="005E56F4" w:rsidP="00754BC8">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Table 7</w:t>
      </w:r>
      <w:r w:rsidR="00BF2109">
        <w:rPr>
          <w:bCs/>
        </w:rPr>
        <w:t>.</w:t>
      </w:r>
    </w:p>
    <w:p w14:paraId="552E225C" w14:textId="54677F77" w:rsidR="000745E5" w:rsidRDefault="00CC55A6" w:rsidP="00CC55A6">
      <w:pPr>
        <w:pStyle w:val="Heading2"/>
        <w:rPr>
          <w:bCs/>
        </w:rPr>
      </w:pPr>
      <w:bookmarkStart w:id="24" w:name="_Toc34140203"/>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17</w:t>
      </w:r>
      <w:r w:rsidRPr="00CC55A6">
        <w:rPr>
          <w:bCs/>
        </w:rPr>
        <w:fldChar w:fldCharType="end"/>
      </w:r>
      <w:r w:rsidRPr="00CC55A6">
        <w:rPr>
          <w:bCs/>
        </w:rPr>
        <w:t xml:space="preserve">. </w:t>
      </w:r>
      <w:r w:rsidR="000745E5" w:rsidRPr="000745E5">
        <w:rPr>
          <w:bCs/>
        </w:rPr>
        <w:t xml:space="preserve">GVA, cultural and creative activity in environmental heritage, </w:t>
      </w:r>
      <w:r w:rsidR="00641997">
        <w:rPr>
          <w:bCs/>
        </w:rPr>
        <w:t>2008–09</w:t>
      </w:r>
      <w:r w:rsidR="000745E5" w:rsidRPr="000745E5">
        <w:rPr>
          <w:bCs/>
        </w:rPr>
        <w:t xml:space="preserve"> to </w:t>
      </w:r>
      <w:r w:rsidR="00641997">
        <w:rPr>
          <w:bCs/>
        </w:rPr>
        <w:t>2017–18</w:t>
      </w:r>
      <w:bookmarkEnd w:id="24"/>
    </w:p>
    <w:p w14:paraId="552E225D" w14:textId="77777777" w:rsidR="008571CA" w:rsidRDefault="00CE5CF5" w:rsidP="00503CF2">
      <w:pPr>
        <w:jc w:val="center"/>
      </w:pPr>
      <w:r w:rsidRPr="00CE5CF5">
        <w:rPr>
          <w:noProof/>
          <w:lang w:eastAsia="en-AU"/>
        </w:rPr>
        <w:drawing>
          <wp:inline distT="0" distB="0" distL="0" distR="0" wp14:anchorId="552E22F0" wp14:editId="3EB4A5AF">
            <wp:extent cx="8607425" cy="4126779"/>
            <wp:effectExtent l="0" t="0" r="3175" b="7620"/>
            <wp:docPr id="7" name="Picture 7" descr="Figure 17. GVA, cultural and creative activity in environmental heritage, 2008-09 to 2017-18&#10;&#10;These are two line charts showing cultural and creative activity in environmental heritage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environmental heritage increased by $365 million or 37.2 per cent from 2008-09 to 2017-18. As a share of GDP, it has remained relatively flat over the period but has declined slightly in recent years." title="Figure 17. GVA, cultural and creative activity in environmental heritage,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607425" cy="4126779"/>
                    </a:xfrm>
                    <a:prstGeom prst="rect">
                      <a:avLst/>
                    </a:prstGeom>
                    <a:noFill/>
                    <a:ln>
                      <a:noFill/>
                    </a:ln>
                  </pic:spPr>
                </pic:pic>
              </a:graphicData>
            </a:graphic>
          </wp:inline>
        </w:drawing>
      </w:r>
    </w:p>
    <w:p w14:paraId="552E225E" w14:textId="77777777" w:rsidR="008571CA" w:rsidRDefault="008571CA" w:rsidP="00AD63AA">
      <w:pPr>
        <w:pStyle w:val="Sourcenote"/>
      </w:pPr>
      <w:r w:rsidRPr="00F40849">
        <w:t>Source: ABS cat. 5204, 5209; BCAR calculations</w:t>
      </w:r>
    </w:p>
    <w:p w14:paraId="552E225F" w14:textId="77777777" w:rsidR="005E56F4" w:rsidRPr="00754BC8" w:rsidRDefault="005E56F4"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Figure 17</w:t>
      </w:r>
      <w:r w:rsidR="00BF2109">
        <w:rPr>
          <w:bCs/>
        </w:rPr>
        <w:t>.</w:t>
      </w:r>
    </w:p>
    <w:p w14:paraId="552E2260" w14:textId="334539EF" w:rsidR="00F40849" w:rsidRDefault="00CC55A6" w:rsidP="00CC55A6">
      <w:pPr>
        <w:pStyle w:val="Heading2"/>
        <w:rPr>
          <w:bCs/>
        </w:rPr>
      </w:pPr>
      <w:bookmarkStart w:id="25" w:name="_Toc34140204"/>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8</w:t>
      </w:r>
      <w:r w:rsidRPr="00CC55A6">
        <w:rPr>
          <w:bCs/>
        </w:rPr>
        <w:fldChar w:fldCharType="end"/>
      </w:r>
      <w:r w:rsidRPr="00CC55A6">
        <w:rPr>
          <w:bCs/>
        </w:rPr>
        <w:t xml:space="preserve">. </w:t>
      </w:r>
      <w:r w:rsidR="00F40849" w:rsidRPr="00F40849">
        <w:rPr>
          <w:bCs/>
        </w:rPr>
        <w:t xml:space="preserve">Cultural and creative activity in libraries and archives, </w:t>
      </w:r>
      <w:r w:rsidR="00641997">
        <w:rPr>
          <w:bCs/>
        </w:rPr>
        <w:t>2008–09</w:t>
      </w:r>
      <w:r w:rsidR="00F40849" w:rsidRPr="00F40849">
        <w:rPr>
          <w:bCs/>
        </w:rPr>
        <w:t xml:space="preserve"> to </w:t>
      </w:r>
      <w:r w:rsidR="00641997">
        <w:rPr>
          <w:bCs/>
        </w:rPr>
        <w:t>2017–18</w:t>
      </w:r>
      <w:bookmarkEnd w:id="25"/>
    </w:p>
    <w:tbl>
      <w:tblPr>
        <w:tblW w:w="5000" w:type="pct"/>
        <w:tblLook w:val="04A0" w:firstRow="1" w:lastRow="0" w:firstColumn="1" w:lastColumn="0" w:noHBand="0" w:noVBand="1"/>
        <w:tblCaption w:val="Table 8. Cultural and creative activity in libraries and archives, 2008-09 to 2017-18"/>
        <w:tblDescription w:val="Table 8. Cultural and creative activity in libraries and archives, 2008-09 to 2017-18&#10;&#10;This is a table showing the value of cultural and creative activity in libraries and archives as well as its percentage of GDP. GVA of cultural and creative activity in libraries and archives has increased by $247 million or 33.3 per cent from 2008-09 to 2017-18. However, as a share of GDP, it has remained relatively flat over the period."/>
      </w:tblPr>
      <w:tblGrid>
        <w:gridCol w:w="4211"/>
        <w:gridCol w:w="936"/>
        <w:gridCol w:w="936"/>
        <w:gridCol w:w="936"/>
        <w:gridCol w:w="936"/>
        <w:gridCol w:w="936"/>
        <w:gridCol w:w="936"/>
        <w:gridCol w:w="936"/>
        <w:gridCol w:w="936"/>
        <w:gridCol w:w="936"/>
        <w:gridCol w:w="931"/>
      </w:tblGrid>
      <w:tr w:rsidR="00480C6D" w:rsidRPr="00B21909" w14:paraId="50A9AE27" w14:textId="77777777" w:rsidTr="00480C6D">
        <w:trPr>
          <w:trHeight w:val="128"/>
        </w:trPr>
        <w:tc>
          <w:tcPr>
            <w:tcW w:w="1552" w:type="pct"/>
            <w:tcBorders>
              <w:top w:val="single" w:sz="8" w:space="0" w:color="auto"/>
              <w:left w:val="single" w:sz="8" w:space="0" w:color="auto"/>
              <w:bottom w:val="nil"/>
              <w:right w:val="nil"/>
            </w:tcBorders>
            <w:shd w:val="clear" w:color="000000" w:fill="113652"/>
            <w:vAlign w:val="center"/>
          </w:tcPr>
          <w:p w14:paraId="4B183385" w14:textId="5493BA40" w:rsidR="00480C6D" w:rsidRPr="00B21909" w:rsidRDefault="00480C6D" w:rsidP="00480C6D">
            <w:pPr>
              <w:spacing w:after="0"/>
              <w:rPr>
                <w:rFonts w:eastAsia="Times New Roman" w:cstheme="minorHAnsi"/>
                <w:b/>
                <w:bCs/>
                <w:color w:val="FFFFFF"/>
                <w:sz w:val="18"/>
                <w:szCs w:val="18"/>
                <w:lang w:eastAsia="en-AU"/>
              </w:rPr>
            </w:pPr>
            <w:r w:rsidRPr="00B21909">
              <w:rPr>
                <w:rFonts w:cstheme="minorHAnsi"/>
                <w:b/>
                <w:bCs/>
                <w:color w:val="FFFFFF"/>
                <w:sz w:val="18"/>
                <w:szCs w:val="18"/>
              </w:rPr>
              <w:t>Libraries and archives</w:t>
            </w:r>
          </w:p>
        </w:tc>
        <w:tc>
          <w:tcPr>
            <w:tcW w:w="345" w:type="pct"/>
            <w:tcBorders>
              <w:top w:val="single" w:sz="8" w:space="0" w:color="auto"/>
              <w:left w:val="nil"/>
              <w:bottom w:val="nil"/>
              <w:right w:val="nil"/>
            </w:tcBorders>
            <w:shd w:val="clear" w:color="000000" w:fill="113652"/>
            <w:vAlign w:val="center"/>
          </w:tcPr>
          <w:p w14:paraId="78883A47"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2008–09</w:t>
            </w:r>
          </w:p>
          <w:p w14:paraId="7A7D4B1B" w14:textId="1D309FF8"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6D6F91A"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2009–10</w:t>
            </w:r>
          </w:p>
          <w:p w14:paraId="33B74A30" w14:textId="101F4FDC"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C9DB6F3"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2010–11</w:t>
            </w:r>
          </w:p>
          <w:p w14:paraId="19A5E530" w14:textId="498093A5"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A432628"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2011–12</w:t>
            </w:r>
          </w:p>
          <w:p w14:paraId="0C561C6F" w14:textId="5D1BAC37"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6FB393EF"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2012–13</w:t>
            </w:r>
          </w:p>
          <w:p w14:paraId="5E8D986D" w14:textId="573F2345"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0E2E166"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2013–14</w:t>
            </w:r>
          </w:p>
          <w:p w14:paraId="791D8016" w14:textId="3AEDD75A"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2654124"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2014–15</w:t>
            </w:r>
          </w:p>
          <w:p w14:paraId="7BC7BACF" w14:textId="2180CBF6"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11C9CAD"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2015–16</w:t>
            </w:r>
          </w:p>
          <w:p w14:paraId="385689EA" w14:textId="31B36400"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6ACC767D"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2016–17</w:t>
            </w:r>
          </w:p>
          <w:p w14:paraId="6AF5B371" w14:textId="40EA914C"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5E0B2847"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2017–18</w:t>
            </w:r>
          </w:p>
          <w:p w14:paraId="6EF1E34B" w14:textId="6D151D29"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9D3E1B" w:rsidRPr="00F73BF0" w14:paraId="7454563C"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39471489" w14:textId="4B8C1DC4" w:rsidR="009D3E1B" w:rsidRPr="00F73BF0" w:rsidRDefault="009D3E1B" w:rsidP="009D3E1B">
            <w:pPr>
              <w:spacing w:after="0"/>
              <w:rPr>
                <w:rFonts w:eastAsia="Times New Roman" w:cstheme="minorHAnsi"/>
                <w:color w:val="000000"/>
                <w:sz w:val="20"/>
                <w:szCs w:val="20"/>
                <w:lang w:eastAsia="en-AU"/>
              </w:rPr>
            </w:pPr>
            <w:r w:rsidRPr="00F73BF0">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76EB9738" w14:textId="5EAD472E"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1,303 </w:t>
            </w:r>
          </w:p>
        </w:tc>
        <w:tc>
          <w:tcPr>
            <w:tcW w:w="345" w:type="pct"/>
            <w:tcBorders>
              <w:top w:val="nil"/>
              <w:left w:val="nil"/>
              <w:bottom w:val="nil"/>
              <w:right w:val="nil"/>
            </w:tcBorders>
            <w:shd w:val="clear" w:color="000000" w:fill="FFFFFF"/>
            <w:vAlign w:val="bottom"/>
          </w:tcPr>
          <w:p w14:paraId="47153C2D" w14:textId="215ABA0A"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1,308 </w:t>
            </w:r>
          </w:p>
        </w:tc>
        <w:tc>
          <w:tcPr>
            <w:tcW w:w="345" w:type="pct"/>
            <w:tcBorders>
              <w:top w:val="nil"/>
              <w:left w:val="nil"/>
              <w:bottom w:val="nil"/>
              <w:right w:val="nil"/>
            </w:tcBorders>
            <w:shd w:val="clear" w:color="000000" w:fill="FFFFFF"/>
            <w:vAlign w:val="bottom"/>
          </w:tcPr>
          <w:p w14:paraId="14B25581" w14:textId="37DFCCF2"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1,424 </w:t>
            </w:r>
          </w:p>
        </w:tc>
        <w:tc>
          <w:tcPr>
            <w:tcW w:w="345" w:type="pct"/>
            <w:tcBorders>
              <w:top w:val="nil"/>
              <w:left w:val="nil"/>
              <w:bottom w:val="nil"/>
              <w:right w:val="nil"/>
            </w:tcBorders>
            <w:shd w:val="clear" w:color="000000" w:fill="FFFFFF"/>
            <w:vAlign w:val="bottom"/>
          </w:tcPr>
          <w:p w14:paraId="1886F076" w14:textId="3D56483D"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1,507 </w:t>
            </w:r>
          </w:p>
        </w:tc>
        <w:tc>
          <w:tcPr>
            <w:tcW w:w="345" w:type="pct"/>
            <w:tcBorders>
              <w:top w:val="nil"/>
              <w:left w:val="nil"/>
              <w:bottom w:val="nil"/>
              <w:right w:val="nil"/>
            </w:tcBorders>
            <w:shd w:val="clear" w:color="000000" w:fill="FFFFFF"/>
            <w:vAlign w:val="bottom"/>
          </w:tcPr>
          <w:p w14:paraId="0BC393FF" w14:textId="5DEF4975"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1,428 </w:t>
            </w:r>
          </w:p>
        </w:tc>
        <w:tc>
          <w:tcPr>
            <w:tcW w:w="345" w:type="pct"/>
            <w:tcBorders>
              <w:top w:val="nil"/>
              <w:left w:val="nil"/>
              <w:bottom w:val="nil"/>
              <w:right w:val="nil"/>
            </w:tcBorders>
            <w:shd w:val="clear" w:color="000000" w:fill="FFFFFF"/>
            <w:vAlign w:val="bottom"/>
          </w:tcPr>
          <w:p w14:paraId="691148CB" w14:textId="22C0D8CB"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1,447 </w:t>
            </w:r>
          </w:p>
        </w:tc>
        <w:tc>
          <w:tcPr>
            <w:tcW w:w="345" w:type="pct"/>
            <w:tcBorders>
              <w:top w:val="nil"/>
              <w:left w:val="nil"/>
              <w:bottom w:val="nil"/>
              <w:right w:val="nil"/>
            </w:tcBorders>
            <w:shd w:val="clear" w:color="000000" w:fill="FFFFFF"/>
            <w:vAlign w:val="bottom"/>
          </w:tcPr>
          <w:p w14:paraId="57228590" w14:textId="147D4203"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1,450 </w:t>
            </w:r>
          </w:p>
        </w:tc>
        <w:tc>
          <w:tcPr>
            <w:tcW w:w="345" w:type="pct"/>
            <w:tcBorders>
              <w:top w:val="nil"/>
              <w:left w:val="nil"/>
              <w:bottom w:val="nil"/>
              <w:right w:val="nil"/>
            </w:tcBorders>
            <w:shd w:val="clear" w:color="000000" w:fill="FFFFFF"/>
            <w:vAlign w:val="bottom"/>
          </w:tcPr>
          <w:p w14:paraId="626ABBC7" w14:textId="5A2F963A"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1,522 </w:t>
            </w:r>
          </w:p>
        </w:tc>
        <w:tc>
          <w:tcPr>
            <w:tcW w:w="345" w:type="pct"/>
            <w:tcBorders>
              <w:top w:val="nil"/>
              <w:left w:val="nil"/>
              <w:bottom w:val="nil"/>
              <w:right w:val="nil"/>
            </w:tcBorders>
            <w:shd w:val="clear" w:color="000000" w:fill="FFFFFF"/>
            <w:vAlign w:val="bottom"/>
          </w:tcPr>
          <w:p w14:paraId="33B2B2A9" w14:textId="71105AC2"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1,615 </w:t>
            </w:r>
          </w:p>
        </w:tc>
        <w:tc>
          <w:tcPr>
            <w:tcW w:w="343" w:type="pct"/>
            <w:tcBorders>
              <w:top w:val="nil"/>
              <w:left w:val="nil"/>
              <w:bottom w:val="nil"/>
              <w:right w:val="single" w:sz="8" w:space="0" w:color="auto"/>
            </w:tcBorders>
            <w:shd w:val="clear" w:color="000000" w:fill="FFFFFF"/>
            <w:vAlign w:val="bottom"/>
          </w:tcPr>
          <w:p w14:paraId="697CD06A" w14:textId="69766A53"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1,692 </w:t>
            </w:r>
          </w:p>
        </w:tc>
      </w:tr>
      <w:tr w:rsidR="009D3E1B" w:rsidRPr="00F73BF0" w14:paraId="05AF4D93"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627D32EE" w14:textId="522EFBEB" w:rsidR="009D3E1B" w:rsidRPr="00F73BF0" w:rsidRDefault="009D3E1B" w:rsidP="009D3E1B">
            <w:pPr>
              <w:spacing w:after="0"/>
              <w:rPr>
                <w:rFonts w:eastAsia="Times New Roman" w:cstheme="minorHAnsi"/>
                <w:color w:val="000000"/>
                <w:sz w:val="20"/>
                <w:szCs w:val="20"/>
                <w:lang w:eastAsia="en-AU"/>
              </w:rPr>
            </w:pPr>
            <w:r w:rsidRPr="00F73BF0">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7817CD78" w14:textId="4D5628C6"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442 </w:t>
            </w:r>
          </w:p>
        </w:tc>
        <w:tc>
          <w:tcPr>
            <w:tcW w:w="345" w:type="pct"/>
            <w:tcBorders>
              <w:top w:val="nil"/>
              <w:left w:val="nil"/>
              <w:bottom w:val="nil"/>
              <w:right w:val="nil"/>
            </w:tcBorders>
            <w:shd w:val="clear" w:color="000000" w:fill="FFFFFF"/>
            <w:vAlign w:val="bottom"/>
          </w:tcPr>
          <w:p w14:paraId="44325BD8" w14:textId="587E280E"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425 </w:t>
            </w:r>
          </w:p>
        </w:tc>
        <w:tc>
          <w:tcPr>
            <w:tcW w:w="345" w:type="pct"/>
            <w:tcBorders>
              <w:top w:val="nil"/>
              <w:left w:val="nil"/>
              <w:bottom w:val="nil"/>
              <w:right w:val="nil"/>
            </w:tcBorders>
            <w:shd w:val="clear" w:color="000000" w:fill="FFFFFF"/>
            <w:vAlign w:val="bottom"/>
          </w:tcPr>
          <w:p w14:paraId="5AFA52FF" w14:textId="1E725218"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464 </w:t>
            </w:r>
          </w:p>
        </w:tc>
        <w:tc>
          <w:tcPr>
            <w:tcW w:w="345" w:type="pct"/>
            <w:tcBorders>
              <w:top w:val="nil"/>
              <w:left w:val="nil"/>
              <w:bottom w:val="nil"/>
              <w:right w:val="nil"/>
            </w:tcBorders>
            <w:shd w:val="clear" w:color="000000" w:fill="FFFFFF"/>
            <w:vAlign w:val="bottom"/>
          </w:tcPr>
          <w:p w14:paraId="504EDF32" w14:textId="332AE6EF"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496 </w:t>
            </w:r>
          </w:p>
        </w:tc>
        <w:tc>
          <w:tcPr>
            <w:tcW w:w="345" w:type="pct"/>
            <w:tcBorders>
              <w:top w:val="nil"/>
              <w:left w:val="nil"/>
              <w:bottom w:val="nil"/>
              <w:right w:val="nil"/>
            </w:tcBorders>
            <w:shd w:val="clear" w:color="000000" w:fill="FFFFFF"/>
            <w:vAlign w:val="bottom"/>
          </w:tcPr>
          <w:p w14:paraId="7CD563D7" w14:textId="6E13096E"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494 </w:t>
            </w:r>
          </w:p>
        </w:tc>
        <w:tc>
          <w:tcPr>
            <w:tcW w:w="345" w:type="pct"/>
            <w:tcBorders>
              <w:top w:val="nil"/>
              <w:left w:val="nil"/>
              <w:bottom w:val="nil"/>
              <w:right w:val="nil"/>
            </w:tcBorders>
            <w:shd w:val="clear" w:color="000000" w:fill="FFFFFF"/>
            <w:vAlign w:val="bottom"/>
          </w:tcPr>
          <w:p w14:paraId="216437C7" w14:textId="2B068AF7"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504 </w:t>
            </w:r>
          </w:p>
        </w:tc>
        <w:tc>
          <w:tcPr>
            <w:tcW w:w="345" w:type="pct"/>
            <w:tcBorders>
              <w:top w:val="nil"/>
              <w:left w:val="nil"/>
              <w:bottom w:val="nil"/>
              <w:right w:val="nil"/>
            </w:tcBorders>
            <w:shd w:val="clear" w:color="000000" w:fill="FFFFFF"/>
            <w:vAlign w:val="bottom"/>
          </w:tcPr>
          <w:p w14:paraId="1CBC8CC2" w14:textId="3F7A43BE"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457 </w:t>
            </w:r>
          </w:p>
        </w:tc>
        <w:tc>
          <w:tcPr>
            <w:tcW w:w="345" w:type="pct"/>
            <w:tcBorders>
              <w:top w:val="nil"/>
              <w:left w:val="nil"/>
              <w:bottom w:val="nil"/>
              <w:right w:val="nil"/>
            </w:tcBorders>
            <w:shd w:val="clear" w:color="000000" w:fill="FFFFFF"/>
            <w:vAlign w:val="bottom"/>
          </w:tcPr>
          <w:p w14:paraId="0870C28D" w14:textId="661C50DD"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483 </w:t>
            </w:r>
          </w:p>
        </w:tc>
        <w:tc>
          <w:tcPr>
            <w:tcW w:w="345" w:type="pct"/>
            <w:tcBorders>
              <w:top w:val="nil"/>
              <w:left w:val="nil"/>
              <w:bottom w:val="nil"/>
              <w:right w:val="nil"/>
            </w:tcBorders>
            <w:shd w:val="clear" w:color="000000" w:fill="FFFFFF"/>
            <w:vAlign w:val="bottom"/>
          </w:tcPr>
          <w:p w14:paraId="68E4470E" w14:textId="0AE4AA74"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495 </w:t>
            </w:r>
          </w:p>
        </w:tc>
        <w:tc>
          <w:tcPr>
            <w:tcW w:w="343" w:type="pct"/>
            <w:tcBorders>
              <w:top w:val="nil"/>
              <w:left w:val="nil"/>
              <w:bottom w:val="nil"/>
              <w:right w:val="single" w:sz="8" w:space="0" w:color="auto"/>
            </w:tcBorders>
            <w:shd w:val="clear" w:color="000000" w:fill="FFFFFF"/>
            <w:vAlign w:val="bottom"/>
          </w:tcPr>
          <w:p w14:paraId="1886C7E5" w14:textId="7C719E17"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518 </w:t>
            </w:r>
          </w:p>
        </w:tc>
      </w:tr>
      <w:tr w:rsidR="009D3E1B" w:rsidRPr="00F73BF0" w14:paraId="181DEC89"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313FA86A" w14:textId="34462013" w:rsidR="009D3E1B" w:rsidRPr="00F73BF0" w:rsidRDefault="009D3E1B" w:rsidP="009D3E1B">
            <w:pPr>
              <w:spacing w:after="0"/>
              <w:rPr>
                <w:rFonts w:eastAsia="Times New Roman" w:cstheme="minorHAnsi"/>
                <w:color w:val="000000"/>
                <w:sz w:val="20"/>
                <w:szCs w:val="20"/>
                <w:lang w:eastAsia="en-AU"/>
              </w:rPr>
            </w:pPr>
            <w:r w:rsidRPr="00F73BF0">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722CC432" w14:textId="27C814A2"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283 </w:t>
            </w:r>
          </w:p>
        </w:tc>
        <w:tc>
          <w:tcPr>
            <w:tcW w:w="345" w:type="pct"/>
            <w:tcBorders>
              <w:top w:val="nil"/>
              <w:left w:val="nil"/>
              <w:bottom w:val="nil"/>
              <w:right w:val="nil"/>
            </w:tcBorders>
            <w:shd w:val="clear" w:color="000000" w:fill="FFFFFF"/>
            <w:vAlign w:val="bottom"/>
          </w:tcPr>
          <w:p w14:paraId="3A6F9C43" w14:textId="3DBE3529"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410 </w:t>
            </w:r>
          </w:p>
        </w:tc>
        <w:tc>
          <w:tcPr>
            <w:tcW w:w="345" w:type="pct"/>
            <w:tcBorders>
              <w:top w:val="nil"/>
              <w:left w:val="nil"/>
              <w:bottom w:val="nil"/>
              <w:right w:val="nil"/>
            </w:tcBorders>
            <w:shd w:val="clear" w:color="000000" w:fill="FFFFFF"/>
            <w:vAlign w:val="bottom"/>
          </w:tcPr>
          <w:p w14:paraId="66CA97F8" w14:textId="47F9EE23"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370 </w:t>
            </w:r>
          </w:p>
        </w:tc>
        <w:tc>
          <w:tcPr>
            <w:tcW w:w="345" w:type="pct"/>
            <w:tcBorders>
              <w:top w:val="nil"/>
              <w:left w:val="nil"/>
              <w:bottom w:val="nil"/>
              <w:right w:val="nil"/>
            </w:tcBorders>
            <w:shd w:val="clear" w:color="000000" w:fill="FFFFFF"/>
            <w:vAlign w:val="bottom"/>
          </w:tcPr>
          <w:p w14:paraId="0534F8F0" w14:textId="6D02BC5B"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350 </w:t>
            </w:r>
          </w:p>
        </w:tc>
        <w:tc>
          <w:tcPr>
            <w:tcW w:w="345" w:type="pct"/>
            <w:tcBorders>
              <w:top w:val="nil"/>
              <w:left w:val="nil"/>
              <w:bottom w:val="nil"/>
              <w:right w:val="nil"/>
            </w:tcBorders>
            <w:shd w:val="clear" w:color="000000" w:fill="FFFFFF"/>
            <w:vAlign w:val="bottom"/>
          </w:tcPr>
          <w:p w14:paraId="5C3EBB9E" w14:textId="057482AA"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515 </w:t>
            </w:r>
          </w:p>
        </w:tc>
        <w:tc>
          <w:tcPr>
            <w:tcW w:w="345" w:type="pct"/>
            <w:tcBorders>
              <w:top w:val="nil"/>
              <w:left w:val="nil"/>
              <w:bottom w:val="nil"/>
              <w:right w:val="nil"/>
            </w:tcBorders>
            <w:shd w:val="clear" w:color="000000" w:fill="FFFFFF"/>
            <w:vAlign w:val="bottom"/>
          </w:tcPr>
          <w:p w14:paraId="6DB09195" w14:textId="3A076F92"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533 </w:t>
            </w:r>
          </w:p>
        </w:tc>
        <w:tc>
          <w:tcPr>
            <w:tcW w:w="345" w:type="pct"/>
            <w:tcBorders>
              <w:top w:val="nil"/>
              <w:left w:val="nil"/>
              <w:bottom w:val="nil"/>
              <w:right w:val="nil"/>
            </w:tcBorders>
            <w:shd w:val="clear" w:color="000000" w:fill="FFFFFF"/>
            <w:vAlign w:val="bottom"/>
          </w:tcPr>
          <w:p w14:paraId="29CE04A1" w14:textId="1ABC4093"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512 </w:t>
            </w:r>
          </w:p>
        </w:tc>
        <w:tc>
          <w:tcPr>
            <w:tcW w:w="345" w:type="pct"/>
            <w:tcBorders>
              <w:top w:val="nil"/>
              <w:left w:val="nil"/>
              <w:bottom w:val="nil"/>
              <w:right w:val="nil"/>
            </w:tcBorders>
            <w:shd w:val="clear" w:color="000000" w:fill="FFFFFF"/>
            <w:vAlign w:val="bottom"/>
          </w:tcPr>
          <w:p w14:paraId="5F9465EF" w14:textId="3C0EDDCB"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495 </w:t>
            </w:r>
          </w:p>
        </w:tc>
        <w:tc>
          <w:tcPr>
            <w:tcW w:w="345" w:type="pct"/>
            <w:tcBorders>
              <w:top w:val="nil"/>
              <w:left w:val="nil"/>
              <w:bottom w:val="nil"/>
              <w:right w:val="nil"/>
            </w:tcBorders>
            <w:shd w:val="clear" w:color="000000" w:fill="FFFFFF"/>
            <w:vAlign w:val="bottom"/>
          </w:tcPr>
          <w:p w14:paraId="5B176CAC" w14:textId="004C0812"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482 </w:t>
            </w:r>
          </w:p>
        </w:tc>
        <w:tc>
          <w:tcPr>
            <w:tcW w:w="343" w:type="pct"/>
            <w:tcBorders>
              <w:top w:val="nil"/>
              <w:left w:val="nil"/>
              <w:bottom w:val="nil"/>
              <w:right w:val="single" w:sz="8" w:space="0" w:color="auto"/>
            </w:tcBorders>
            <w:shd w:val="clear" w:color="000000" w:fill="FFFFFF"/>
            <w:vAlign w:val="bottom"/>
          </w:tcPr>
          <w:p w14:paraId="2CB0DD13" w14:textId="22BAB28F" w:rsidR="009D3E1B" w:rsidRPr="00F73BF0" w:rsidRDefault="009D3E1B" w:rsidP="005214C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454 </w:t>
            </w:r>
          </w:p>
        </w:tc>
      </w:tr>
      <w:tr w:rsidR="009D3E1B" w:rsidRPr="00F73BF0" w14:paraId="299D384C"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4F07F3F3" w14:textId="01B52571" w:rsidR="009D3E1B" w:rsidRPr="00F73BF0" w:rsidRDefault="009D3E1B" w:rsidP="009D3E1B">
            <w:pPr>
              <w:spacing w:after="0"/>
              <w:rPr>
                <w:rFonts w:eastAsia="Times New Roman" w:cstheme="minorHAnsi"/>
                <w:color w:val="000000"/>
                <w:sz w:val="20"/>
                <w:szCs w:val="20"/>
                <w:lang w:eastAsia="en-AU"/>
              </w:rPr>
            </w:pPr>
            <w:r w:rsidRPr="00F73BF0">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7F26833F" w14:textId="1D6A0571"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14 </w:t>
            </w:r>
          </w:p>
        </w:tc>
        <w:tc>
          <w:tcPr>
            <w:tcW w:w="345" w:type="pct"/>
            <w:tcBorders>
              <w:top w:val="nil"/>
              <w:left w:val="nil"/>
              <w:bottom w:val="nil"/>
              <w:right w:val="nil"/>
            </w:tcBorders>
            <w:shd w:val="clear" w:color="000000" w:fill="FFFFFF"/>
            <w:vAlign w:val="bottom"/>
          </w:tcPr>
          <w:p w14:paraId="0385FD27" w14:textId="075F8C09"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12 </w:t>
            </w:r>
          </w:p>
        </w:tc>
        <w:tc>
          <w:tcPr>
            <w:tcW w:w="345" w:type="pct"/>
            <w:tcBorders>
              <w:top w:val="nil"/>
              <w:left w:val="nil"/>
              <w:bottom w:val="nil"/>
              <w:right w:val="nil"/>
            </w:tcBorders>
            <w:shd w:val="clear" w:color="000000" w:fill="FFFFFF"/>
            <w:vAlign w:val="bottom"/>
          </w:tcPr>
          <w:p w14:paraId="464D7EFC" w14:textId="778BE06D"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13 </w:t>
            </w:r>
          </w:p>
        </w:tc>
        <w:tc>
          <w:tcPr>
            <w:tcW w:w="345" w:type="pct"/>
            <w:tcBorders>
              <w:top w:val="nil"/>
              <w:left w:val="nil"/>
              <w:bottom w:val="nil"/>
              <w:right w:val="nil"/>
            </w:tcBorders>
            <w:shd w:val="clear" w:color="000000" w:fill="FFFFFF"/>
            <w:vAlign w:val="bottom"/>
          </w:tcPr>
          <w:p w14:paraId="260D5DC5" w14:textId="4C2DA76A"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14 </w:t>
            </w:r>
          </w:p>
        </w:tc>
        <w:tc>
          <w:tcPr>
            <w:tcW w:w="345" w:type="pct"/>
            <w:tcBorders>
              <w:top w:val="nil"/>
              <w:left w:val="nil"/>
              <w:bottom w:val="nil"/>
              <w:right w:val="nil"/>
            </w:tcBorders>
            <w:shd w:val="clear" w:color="000000" w:fill="FFFFFF"/>
            <w:vAlign w:val="bottom"/>
          </w:tcPr>
          <w:p w14:paraId="69D30855" w14:textId="0E7C640E"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 </w:t>
            </w:r>
          </w:p>
        </w:tc>
        <w:tc>
          <w:tcPr>
            <w:tcW w:w="345" w:type="pct"/>
            <w:tcBorders>
              <w:top w:val="nil"/>
              <w:left w:val="nil"/>
              <w:bottom w:val="nil"/>
              <w:right w:val="nil"/>
            </w:tcBorders>
            <w:shd w:val="clear" w:color="000000" w:fill="FFFFFF"/>
            <w:vAlign w:val="bottom"/>
          </w:tcPr>
          <w:p w14:paraId="5FF3A6CE" w14:textId="551718B1"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 </w:t>
            </w:r>
          </w:p>
        </w:tc>
        <w:tc>
          <w:tcPr>
            <w:tcW w:w="345" w:type="pct"/>
            <w:tcBorders>
              <w:top w:val="nil"/>
              <w:left w:val="nil"/>
              <w:bottom w:val="nil"/>
              <w:right w:val="nil"/>
            </w:tcBorders>
            <w:shd w:val="clear" w:color="000000" w:fill="FFFFFF"/>
            <w:vAlign w:val="bottom"/>
          </w:tcPr>
          <w:p w14:paraId="21530554" w14:textId="721B3390"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13 </w:t>
            </w:r>
          </w:p>
        </w:tc>
        <w:tc>
          <w:tcPr>
            <w:tcW w:w="345" w:type="pct"/>
            <w:tcBorders>
              <w:top w:val="nil"/>
              <w:left w:val="nil"/>
              <w:bottom w:val="nil"/>
              <w:right w:val="nil"/>
            </w:tcBorders>
            <w:shd w:val="clear" w:color="000000" w:fill="FFFFFF"/>
            <w:vAlign w:val="bottom"/>
          </w:tcPr>
          <w:p w14:paraId="09002EDA" w14:textId="1895FF6B"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13 </w:t>
            </w:r>
          </w:p>
        </w:tc>
        <w:tc>
          <w:tcPr>
            <w:tcW w:w="345" w:type="pct"/>
            <w:tcBorders>
              <w:top w:val="nil"/>
              <w:left w:val="nil"/>
              <w:bottom w:val="nil"/>
              <w:right w:val="nil"/>
            </w:tcBorders>
            <w:shd w:val="clear" w:color="000000" w:fill="FFFFFF"/>
            <w:vAlign w:val="bottom"/>
          </w:tcPr>
          <w:p w14:paraId="671211AC" w14:textId="4D74791F"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14 </w:t>
            </w:r>
          </w:p>
        </w:tc>
        <w:tc>
          <w:tcPr>
            <w:tcW w:w="343" w:type="pct"/>
            <w:tcBorders>
              <w:top w:val="nil"/>
              <w:left w:val="nil"/>
              <w:bottom w:val="nil"/>
              <w:right w:val="single" w:sz="8" w:space="0" w:color="auto"/>
            </w:tcBorders>
            <w:shd w:val="clear" w:color="000000" w:fill="FFFFFF"/>
            <w:vAlign w:val="bottom"/>
          </w:tcPr>
          <w:p w14:paraId="3B3CE154" w14:textId="08577E85"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14 </w:t>
            </w:r>
          </w:p>
        </w:tc>
      </w:tr>
      <w:tr w:rsidR="009D3E1B" w:rsidRPr="00F73BF0" w14:paraId="0963AF6C"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0F857ADA" w14:textId="1F9D6925" w:rsidR="009D3E1B" w:rsidRPr="00F73BF0" w:rsidRDefault="009D3E1B" w:rsidP="009D3E1B">
            <w:pPr>
              <w:spacing w:after="0"/>
              <w:rPr>
                <w:rFonts w:eastAsia="Times New Roman" w:cstheme="minorHAnsi"/>
                <w:b/>
                <w:bCs/>
                <w:color w:val="000000"/>
                <w:sz w:val="20"/>
                <w:szCs w:val="20"/>
                <w:lang w:eastAsia="en-AU"/>
              </w:rPr>
            </w:pPr>
            <w:r w:rsidRPr="00F73BF0">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0EC6BC5D" w14:textId="25BF37EC"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739 </w:t>
            </w:r>
          </w:p>
        </w:tc>
        <w:tc>
          <w:tcPr>
            <w:tcW w:w="345" w:type="pct"/>
            <w:tcBorders>
              <w:top w:val="nil"/>
              <w:left w:val="nil"/>
              <w:bottom w:val="nil"/>
              <w:right w:val="nil"/>
            </w:tcBorders>
            <w:shd w:val="clear" w:color="000000" w:fill="FFFFFF"/>
            <w:vAlign w:val="bottom"/>
          </w:tcPr>
          <w:p w14:paraId="7934F3FA" w14:textId="5EE4194F"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848 </w:t>
            </w:r>
          </w:p>
        </w:tc>
        <w:tc>
          <w:tcPr>
            <w:tcW w:w="345" w:type="pct"/>
            <w:tcBorders>
              <w:top w:val="nil"/>
              <w:left w:val="nil"/>
              <w:bottom w:val="nil"/>
              <w:right w:val="nil"/>
            </w:tcBorders>
            <w:shd w:val="clear" w:color="000000" w:fill="FFFFFF"/>
            <w:vAlign w:val="bottom"/>
          </w:tcPr>
          <w:p w14:paraId="7F80C6DC" w14:textId="70605171"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846 </w:t>
            </w:r>
          </w:p>
        </w:tc>
        <w:tc>
          <w:tcPr>
            <w:tcW w:w="345" w:type="pct"/>
            <w:tcBorders>
              <w:top w:val="nil"/>
              <w:left w:val="nil"/>
              <w:bottom w:val="nil"/>
              <w:right w:val="nil"/>
            </w:tcBorders>
            <w:shd w:val="clear" w:color="000000" w:fill="FFFFFF"/>
            <w:vAlign w:val="bottom"/>
          </w:tcPr>
          <w:p w14:paraId="0A59EEAB" w14:textId="695A22E1"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859 </w:t>
            </w:r>
          </w:p>
        </w:tc>
        <w:tc>
          <w:tcPr>
            <w:tcW w:w="345" w:type="pct"/>
            <w:tcBorders>
              <w:top w:val="nil"/>
              <w:left w:val="nil"/>
              <w:bottom w:val="nil"/>
              <w:right w:val="nil"/>
            </w:tcBorders>
            <w:shd w:val="clear" w:color="000000" w:fill="FFFFFF"/>
            <w:vAlign w:val="bottom"/>
          </w:tcPr>
          <w:p w14:paraId="3725DCA1" w14:textId="6DE29E55"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1,020 </w:t>
            </w:r>
          </w:p>
        </w:tc>
        <w:tc>
          <w:tcPr>
            <w:tcW w:w="345" w:type="pct"/>
            <w:tcBorders>
              <w:top w:val="nil"/>
              <w:left w:val="nil"/>
              <w:bottom w:val="nil"/>
              <w:right w:val="nil"/>
            </w:tcBorders>
            <w:shd w:val="clear" w:color="000000" w:fill="FFFFFF"/>
            <w:vAlign w:val="bottom"/>
          </w:tcPr>
          <w:p w14:paraId="428DE368" w14:textId="7425C9B7"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1,049 </w:t>
            </w:r>
          </w:p>
        </w:tc>
        <w:tc>
          <w:tcPr>
            <w:tcW w:w="345" w:type="pct"/>
            <w:tcBorders>
              <w:top w:val="nil"/>
              <w:left w:val="nil"/>
              <w:bottom w:val="nil"/>
              <w:right w:val="nil"/>
            </w:tcBorders>
            <w:shd w:val="clear" w:color="000000" w:fill="FFFFFF"/>
            <w:vAlign w:val="bottom"/>
          </w:tcPr>
          <w:p w14:paraId="5859DB3B" w14:textId="48F988C0"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982 </w:t>
            </w:r>
          </w:p>
        </w:tc>
        <w:tc>
          <w:tcPr>
            <w:tcW w:w="345" w:type="pct"/>
            <w:tcBorders>
              <w:top w:val="nil"/>
              <w:left w:val="nil"/>
              <w:bottom w:val="nil"/>
              <w:right w:val="nil"/>
            </w:tcBorders>
            <w:shd w:val="clear" w:color="000000" w:fill="FFFFFF"/>
            <w:vAlign w:val="bottom"/>
          </w:tcPr>
          <w:p w14:paraId="0A3C4718" w14:textId="1FDF6088"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991 </w:t>
            </w:r>
          </w:p>
        </w:tc>
        <w:tc>
          <w:tcPr>
            <w:tcW w:w="345" w:type="pct"/>
            <w:tcBorders>
              <w:top w:val="nil"/>
              <w:left w:val="nil"/>
              <w:bottom w:val="nil"/>
              <w:right w:val="nil"/>
            </w:tcBorders>
            <w:shd w:val="clear" w:color="000000" w:fill="FFFFFF"/>
            <w:vAlign w:val="bottom"/>
          </w:tcPr>
          <w:p w14:paraId="45802355" w14:textId="3C4E32E8"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990 </w:t>
            </w:r>
          </w:p>
        </w:tc>
        <w:tc>
          <w:tcPr>
            <w:tcW w:w="343" w:type="pct"/>
            <w:tcBorders>
              <w:top w:val="nil"/>
              <w:left w:val="nil"/>
              <w:bottom w:val="nil"/>
              <w:right w:val="single" w:sz="8" w:space="0" w:color="auto"/>
            </w:tcBorders>
            <w:shd w:val="clear" w:color="000000" w:fill="FFFFFF"/>
            <w:vAlign w:val="bottom"/>
          </w:tcPr>
          <w:p w14:paraId="5FD855E2" w14:textId="502EEC81"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986 </w:t>
            </w:r>
          </w:p>
        </w:tc>
      </w:tr>
      <w:tr w:rsidR="009D3E1B" w:rsidRPr="00F73BF0" w14:paraId="3F5E2506" w14:textId="77777777" w:rsidTr="009D3E1B">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504D806D" w14:textId="54FA4EA2" w:rsidR="009D3E1B" w:rsidRPr="00F73BF0" w:rsidRDefault="009D3E1B" w:rsidP="009D3E1B">
            <w:pPr>
              <w:spacing w:after="0"/>
              <w:rPr>
                <w:rFonts w:eastAsia="Times New Roman" w:cstheme="minorHAnsi"/>
                <w:b/>
                <w:bCs/>
                <w:color w:val="000000"/>
                <w:sz w:val="20"/>
                <w:szCs w:val="20"/>
                <w:lang w:eastAsia="en-AU"/>
              </w:rPr>
            </w:pPr>
            <w:r w:rsidRPr="00F73BF0">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4844A64C" w14:textId="01B6336A"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0CAC7D24" w14:textId="3CCBFFDF"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50498526" w14:textId="064CA84D"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2F85F00D" w14:textId="322B0CCF"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4056F61E" w14:textId="7573AF08"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632CBD1B" w14:textId="2F131CC4"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465F9757" w14:textId="140B4A37"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5C3DB8F9" w14:textId="77203483"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46EE1687" w14:textId="586AEF15"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0.06 </w:t>
            </w:r>
          </w:p>
        </w:tc>
        <w:tc>
          <w:tcPr>
            <w:tcW w:w="343" w:type="pct"/>
            <w:tcBorders>
              <w:top w:val="nil"/>
              <w:left w:val="nil"/>
              <w:bottom w:val="single" w:sz="8" w:space="0" w:color="auto"/>
              <w:right w:val="single" w:sz="8" w:space="0" w:color="auto"/>
            </w:tcBorders>
            <w:shd w:val="clear" w:color="000000" w:fill="FFFFFF"/>
            <w:vAlign w:val="bottom"/>
          </w:tcPr>
          <w:p w14:paraId="36E30C5D" w14:textId="1394EAF2" w:rsidR="009D3E1B" w:rsidRPr="00F73BF0" w:rsidRDefault="009D3E1B" w:rsidP="005214C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0.05 </w:t>
            </w:r>
          </w:p>
        </w:tc>
      </w:tr>
    </w:tbl>
    <w:p w14:paraId="552E2262" w14:textId="77777777" w:rsidR="008571CA" w:rsidRDefault="008571CA" w:rsidP="007F34E4">
      <w:pPr>
        <w:pStyle w:val="Sourcenote"/>
        <w:spacing w:before="200"/>
      </w:pPr>
      <w:r w:rsidRPr="00F40849">
        <w:t>Source: ABS cat. 5204, 5209; BCAR calculations</w:t>
      </w:r>
    </w:p>
    <w:p w14:paraId="552E2263" w14:textId="77777777" w:rsidR="005E56F4" w:rsidRPr="00754BC8" w:rsidRDefault="005E56F4" w:rsidP="00AD63AA">
      <w:r w:rsidRPr="00754BC8">
        <w:rPr>
          <w:bCs/>
        </w:rPr>
        <w:t xml:space="preserve">Corresponding reference: </w:t>
      </w:r>
      <w:r w:rsidRPr="00F64AE8">
        <w:rPr>
          <w:i/>
        </w:rPr>
        <w:t xml:space="preserve">Cultural and creative activity in Australia, </w:t>
      </w:r>
      <w:r w:rsidR="00641997" w:rsidRPr="00F64AE8">
        <w:rPr>
          <w:i/>
        </w:rPr>
        <w:t>2008–09</w:t>
      </w:r>
      <w:r w:rsidRPr="00F64AE8">
        <w:rPr>
          <w:i/>
        </w:rPr>
        <w:t xml:space="preserve"> to </w:t>
      </w:r>
      <w:r w:rsidR="000842C4" w:rsidRPr="00F64AE8">
        <w:rPr>
          <w:i/>
        </w:rPr>
        <w:t>2016–17</w:t>
      </w:r>
      <w:r w:rsidRPr="00754BC8">
        <w:t xml:space="preserve">, </w:t>
      </w:r>
      <w:r w:rsidRPr="00754BC8">
        <w:rPr>
          <w:bCs/>
        </w:rPr>
        <w:t>Table 8</w:t>
      </w:r>
      <w:r w:rsidR="00BF2109">
        <w:rPr>
          <w:bCs/>
        </w:rPr>
        <w:t>.</w:t>
      </w:r>
    </w:p>
    <w:p w14:paraId="552E2264" w14:textId="045B9FF7" w:rsidR="00F40849" w:rsidRDefault="00CC55A6" w:rsidP="00CC55A6">
      <w:pPr>
        <w:pStyle w:val="Heading2"/>
        <w:rPr>
          <w:bCs/>
        </w:rPr>
      </w:pPr>
      <w:bookmarkStart w:id="26" w:name="_Toc34140205"/>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18</w:t>
      </w:r>
      <w:r w:rsidRPr="00CC55A6">
        <w:rPr>
          <w:bCs/>
        </w:rPr>
        <w:fldChar w:fldCharType="end"/>
      </w:r>
      <w:r w:rsidRPr="00CC55A6">
        <w:rPr>
          <w:bCs/>
        </w:rPr>
        <w:t xml:space="preserve">. </w:t>
      </w:r>
      <w:r w:rsidR="00F40849" w:rsidRPr="00F40849">
        <w:rPr>
          <w:bCs/>
        </w:rPr>
        <w:t xml:space="preserve">GVA, cultural and creative activity in libraries and archives, </w:t>
      </w:r>
      <w:r w:rsidR="00641997">
        <w:rPr>
          <w:bCs/>
        </w:rPr>
        <w:t>2008–09</w:t>
      </w:r>
      <w:r w:rsidR="00F40849" w:rsidRPr="00F40849">
        <w:rPr>
          <w:bCs/>
        </w:rPr>
        <w:t xml:space="preserve"> to </w:t>
      </w:r>
      <w:r w:rsidR="00641997">
        <w:rPr>
          <w:bCs/>
        </w:rPr>
        <w:t>2017–18</w:t>
      </w:r>
      <w:bookmarkEnd w:id="26"/>
    </w:p>
    <w:p w14:paraId="552E2265" w14:textId="77777777" w:rsidR="008571CA" w:rsidRDefault="00F46BF5" w:rsidP="00503CF2">
      <w:pPr>
        <w:jc w:val="center"/>
      </w:pPr>
      <w:r w:rsidRPr="00F46BF5">
        <w:rPr>
          <w:noProof/>
          <w:lang w:eastAsia="en-AU"/>
        </w:rPr>
        <w:drawing>
          <wp:inline distT="0" distB="0" distL="0" distR="0" wp14:anchorId="552E22F4" wp14:editId="7D7BFB75">
            <wp:extent cx="8607425" cy="4062049"/>
            <wp:effectExtent l="0" t="0" r="3175" b="0"/>
            <wp:docPr id="11" name="Picture 11" descr="Figure 18. GVA, cultural and creative activity in libraries and archives, 2008-09 to 2017-18&#10;&#10;These are two line charts showing cultural and creative activity in libraries and archives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libraries and archives has increased by $247 million or 33.3 per cent from 2008-09 to 2017-18. However, as a share of GDP, it has remained relatively flat over the period but has declined slightly in recent years." title="Figure 18. GVA, cultural and creative activity in libraries and archives,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07425" cy="4062049"/>
                    </a:xfrm>
                    <a:prstGeom prst="rect">
                      <a:avLst/>
                    </a:prstGeom>
                    <a:noFill/>
                    <a:ln>
                      <a:noFill/>
                    </a:ln>
                  </pic:spPr>
                </pic:pic>
              </a:graphicData>
            </a:graphic>
          </wp:inline>
        </w:drawing>
      </w:r>
    </w:p>
    <w:p w14:paraId="552E2266" w14:textId="77777777" w:rsidR="008571CA" w:rsidRDefault="008571CA" w:rsidP="00AD63AA">
      <w:pPr>
        <w:pStyle w:val="Sourcenote"/>
      </w:pPr>
      <w:r w:rsidRPr="00F40849">
        <w:t>Source: ABS cat. 5204, 5209; BCAR calculations</w:t>
      </w:r>
    </w:p>
    <w:p w14:paraId="552E2267" w14:textId="77777777" w:rsidR="005E56F4" w:rsidRPr="00754BC8" w:rsidRDefault="005E56F4" w:rsidP="00BF2109">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Figure 18</w:t>
      </w:r>
      <w:r w:rsidR="00BF2109">
        <w:rPr>
          <w:bCs/>
        </w:rPr>
        <w:t>.</w:t>
      </w:r>
    </w:p>
    <w:p w14:paraId="552E2268" w14:textId="1689D5EE" w:rsidR="00F40849" w:rsidRDefault="00CC55A6" w:rsidP="00CC55A6">
      <w:pPr>
        <w:pStyle w:val="Heading2"/>
        <w:rPr>
          <w:bCs/>
        </w:rPr>
      </w:pPr>
      <w:bookmarkStart w:id="27" w:name="_Toc34140206"/>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9</w:t>
      </w:r>
      <w:r w:rsidRPr="00CC55A6">
        <w:rPr>
          <w:bCs/>
        </w:rPr>
        <w:fldChar w:fldCharType="end"/>
      </w:r>
      <w:r w:rsidRPr="00CC55A6">
        <w:rPr>
          <w:bCs/>
        </w:rPr>
        <w:t xml:space="preserve">. </w:t>
      </w:r>
      <w:r w:rsidR="00F40849" w:rsidRPr="00F40849">
        <w:rPr>
          <w:bCs/>
        </w:rPr>
        <w:t xml:space="preserve">Cultural and creative activity in literature and print media, </w:t>
      </w:r>
      <w:r w:rsidR="00641997">
        <w:rPr>
          <w:bCs/>
        </w:rPr>
        <w:t>2008–09</w:t>
      </w:r>
      <w:r w:rsidR="00F40849" w:rsidRPr="00F40849">
        <w:rPr>
          <w:bCs/>
        </w:rPr>
        <w:t xml:space="preserve"> to </w:t>
      </w:r>
      <w:r w:rsidR="00641997">
        <w:rPr>
          <w:bCs/>
        </w:rPr>
        <w:t>2017–18</w:t>
      </w:r>
      <w:bookmarkEnd w:id="27"/>
    </w:p>
    <w:tbl>
      <w:tblPr>
        <w:tblW w:w="5000" w:type="pct"/>
        <w:tblLook w:val="04A0" w:firstRow="1" w:lastRow="0" w:firstColumn="1" w:lastColumn="0" w:noHBand="0" w:noVBand="1"/>
        <w:tblCaption w:val="Table 9. Cultural and creative activity in literature and print media, 2008-09 to 2017-18"/>
        <w:tblDescription w:val="Table 9. Cultural and creative activity in literature and print media, 2008-09 to 2017-18&#10;&#10;This is a table showing the value of cultural and creative activity in literature and print media as well as its percentage of GDP. GVA of cultural and creative activity in literature and print media has declined by $3.4 billion or 25.1 per cent from 2008-09 to 2017-18. As a share of GDP, literature and print media has approximately halved during this period, from 1.0 per cent in 2008 09 to 0.5 per cent in 2017 18."/>
      </w:tblPr>
      <w:tblGrid>
        <w:gridCol w:w="4211"/>
        <w:gridCol w:w="936"/>
        <w:gridCol w:w="936"/>
        <w:gridCol w:w="936"/>
        <w:gridCol w:w="936"/>
        <w:gridCol w:w="936"/>
        <w:gridCol w:w="936"/>
        <w:gridCol w:w="936"/>
        <w:gridCol w:w="936"/>
        <w:gridCol w:w="936"/>
        <w:gridCol w:w="931"/>
      </w:tblGrid>
      <w:tr w:rsidR="00480C6D" w:rsidRPr="00B21909" w14:paraId="56C4C69E" w14:textId="77777777" w:rsidTr="00480C6D">
        <w:trPr>
          <w:trHeight w:val="270"/>
        </w:trPr>
        <w:tc>
          <w:tcPr>
            <w:tcW w:w="1552" w:type="pct"/>
            <w:tcBorders>
              <w:top w:val="single" w:sz="8" w:space="0" w:color="auto"/>
              <w:left w:val="single" w:sz="8" w:space="0" w:color="auto"/>
              <w:bottom w:val="nil"/>
              <w:right w:val="nil"/>
            </w:tcBorders>
            <w:shd w:val="clear" w:color="000000" w:fill="113652"/>
            <w:vAlign w:val="center"/>
          </w:tcPr>
          <w:p w14:paraId="394B33C1" w14:textId="1E7868D2" w:rsidR="00480C6D" w:rsidRPr="00B21909" w:rsidRDefault="00480C6D" w:rsidP="00480C6D">
            <w:pPr>
              <w:spacing w:after="0"/>
              <w:rPr>
                <w:rFonts w:eastAsia="Times New Roman" w:cstheme="minorHAnsi"/>
                <w:b/>
                <w:bCs/>
                <w:color w:val="FFFFFF"/>
                <w:sz w:val="18"/>
                <w:szCs w:val="18"/>
                <w:lang w:eastAsia="en-AU"/>
              </w:rPr>
            </w:pPr>
            <w:r w:rsidRPr="00B21909">
              <w:rPr>
                <w:rFonts w:cstheme="minorHAnsi"/>
                <w:b/>
                <w:bCs/>
                <w:color w:val="FFFFFF"/>
                <w:sz w:val="18"/>
                <w:szCs w:val="18"/>
              </w:rPr>
              <w:t>Literature and print media</w:t>
            </w:r>
          </w:p>
        </w:tc>
        <w:tc>
          <w:tcPr>
            <w:tcW w:w="345" w:type="pct"/>
            <w:tcBorders>
              <w:top w:val="single" w:sz="8" w:space="0" w:color="auto"/>
              <w:left w:val="nil"/>
              <w:bottom w:val="nil"/>
              <w:right w:val="nil"/>
            </w:tcBorders>
            <w:shd w:val="clear" w:color="000000" w:fill="113652"/>
            <w:vAlign w:val="center"/>
          </w:tcPr>
          <w:p w14:paraId="74C05BF2"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2008–09</w:t>
            </w:r>
          </w:p>
          <w:p w14:paraId="150D33A1" w14:textId="129441E3"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3C8B272"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2009–10</w:t>
            </w:r>
          </w:p>
          <w:p w14:paraId="36826A07" w14:textId="7572A670"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4DE8A9D"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2010–11</w:t>
            </w:r>
          </w:p>
          <w:p w14:paraId="442A4D68" w14:textId="38786F52"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C68B949"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2011–12</w:t>
            </w:r>
          </w:p>
          <w:p w14:paraId="25E877D5" w14:textId="1899050E"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90767CD"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2012–13</w:t>
            </w:r>
          </w:p>
          <w:p w14:paraId="6249F32E" w14:textId="1C25E7CF"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696BCA10"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2013–14</w:t>
            </w:r>
          </w:p>
          <w:p w14:paraId="4A030C85" w14:textId="6733C41E"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0D609B4"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2014–15</w:t>
            </w:r>
          </w:p>
          <w:p w14:paraId="720417DD" w14:textId="2E3EF923"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1218513"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2015–16</w:t>
            </w:r>
          </w:p>
          <w:p w14:paraId="2214796A" w14:textId="6DFB04B7"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C0323B6"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2016–17</w:t>
            </w:r>
          </w:p>
          <w:p w14:paraId="0682A25D" w14:textId="3F7DB0D1"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7F1FA9E3"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2017–18</w:t>
            </w:r>
          </w:p>
          <w:p w14:paraId="5C9B8EDE" w14:textId="7CC55F2C"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9D3E1B" w:rsidRPr="00F73BF0" w14:paraId="0B857E5D"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4740B335" w14:textId="216A80A2" w:rsidR="009D3E1B" w:rsidRPr="00F73BF0" w:rsidRDefault="009D3E1B" w:rsidP="009D3E1B">
            <w:pPr>
              <w:spacing w:after="0"/>
              <w:rPr>
                <w:rFonts w:eastAsia="Times New Roman" w:cstheme="minorHAnsi"/>
                <w:color w:val="000000"/>
                <w:sz w:val="20"/>
                <w:szCs w:val="20"/>
                <w:lang w:eastAsia="en-AU"/>
              </w:rPr>
            </w:pPr>
            <w:r w:rsidRPr="00F73BF0">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1827C1FC" w14:textId="1706BAB5"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22,971 </w:t>
            </w:r>
          </w:p>
        </w:tc>
        <w:tc>
          <w:tcPr>
            <w:tcW w:w="345" w:type="pct"/>
            <w:tcBorders>
              <w:top w:val="nil"/>
              <w:left w:val="nil"/>
              <w:bottom w:val="nil"/>
              <w:right w:val="nil"/>
            </w:tcBorders>
            <w:shd w:val="clear" w:color="000000" w:fill="FFFFFF"/>
            <w:vAlign w:val="bottom"/>
          </w:tcPr>
          <w:p w14:paraId="4849B032" w14:textId="09236A90"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23,131 </w:t>
            </w:r>
          </w:p>
        </w:tc>
        <w:tc>
          <w:tcPr>
            <w:tcW w:w="345" w:type="pct"/>
            <w:tcBorders>
              <w:top w:val="nil"/>
              <w:left w:val="nil"/>
              <w:bottom w:val="nil"/>
              <w:right w:val="nil"/>
            </w:tcBorders>
            <w:shd w:val="clear" w:color="000000" w:fill="FFFFFF"/>
            <w:vAlign w:val="bottom"/>
          </w:tcPr>
          <w:p w14:paraId="4DF94B39" w14:textId="5035205D"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25,182 </w:t>
            </w:r>
          </w:p>
        </w:tc>
        <w:tc>
          <w:tcPr>
            <w:tcW w:w="345" w:type="pct"/>
            <w:tcBorders>
              <w:top w:val="nil"/>
              <w:left w:val="nil"/>
              <w:bottom w:val="nil"/>
              <w:right w:val="nil"/>
            </w:tcBorders>
            <w:shd w:val="clear" w:color="000000" w:fill="FFFFFF"/>
            <w:vAlign w:val="bottom"/>
          </w:tcPr>
          <w:p w14:paraId="6FC7BA79" w14:textId="6444712D"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26,653 </w:t>
            </w:r>
          </w:p>
        </w:tc>
        <w:tc>
          <w:tcPr>
            <w:tcW w:w="345" w:type="pct"/>
            <w:tcBorders>
              <w:top w:val="nil"/>
              <w:left w:val="nil"/>
              <w:bottom w:val="nil"/>
              <w:right w:val="nil"/>
            </w:tcBorders>
            <w:shd w:val="clear" w:color="000000" w:fill="FFFFFF"/>
            <w:vAlign w:val="bottom"/>
          </w:tcPr>
          <w:p w14:paraId="5C499BF5" w14:textId="2568CBC4"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20,331 </w:t>
            </w:r>
          </w:p>
        </w:tc>
        <w:tc>
          <w:tcPr>
            <w:tcW w:w="345" w:type="pct"/>
            <w:tcBorders>
              <w:top w:val="nil"/>
              <w:left w:val="nil"/>
              <w:bottom w:val="nil"/>
              <w:right w:val="nil"/>
            </w:tcBorders>
            <w:shd w:val="clear" w:color="000000" w:fill="FFFFFF"/>
            <w:vAlign w:val="bottom"/>
          </w:tcPr>
          <w:p w14:paraId="0EF0E458" w14:textId="4E96FD7E"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19,980 </w:t>
            </w:r>
          </w:p>
        </w:tc>
        <w:tc>
          <w:tcPr>
            <w:tcW w:w="345" w:type="pct"/>
            <w:tcBorders>
              <w:top w:val="nil"/>
              <w:left w:val="nil"/>
              <w:bottom w:val="nil"/>
              <w:right w:val="nil"/>
            </w:tcBorders>
            <w:shd w:val="clear" w:color="000000" w:fill="FFFFFF"/>
            <w:vAlign w:val="bottom"/>
          </w:tcPr>
          <w:p w14:paraId="4A74AB61" w14:textId="09C5D29C"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17,778 </w:t>
            </w:r>
          </w:p>
        </w:tc>
        <w:tc>
          <w:tcPr>
            <w:tcW w:w="345" w:type="pct"/>
            <w:tcBorders>
              <w:top w:val="nil"/>
              <w:left w:val="nil"/>
              <w:bottom w:val="nil"/>
              <w:right w:val="nil"/>
            </w:tcBorders>
            <w:shd w:val="clear" w:color="000000" w:fill="FFFFFF"/>
            <w:vAlign w:val="bottom"/>
          </w:tcPr>
          <w:p w14:paraId="78DF96E7" w14:textId="31471DB6"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18,072 </w:t>
            </w:r>
          </w:p>
        </w:tc>
        <w:tc>
          <w:tcPr>
            <w:tcW w:w="345" w:type="pct"/>
            <w:tcBorders>
              <w:top w:val="nil"/>
              <w:left w:val="nil"/>
              <w:bottom w:val="nil"/>
              <w:right w:val="nil"/>
            </w:tcBorders>
            <w:shd w:val="clear" w:color="000000" w:fill="FFFFFF"/>
            <w:vAlign w:val="bottom"/>
          </w:tcPr>
          <w:p w14:paraId="34AD26FC" w14:textId="2A25F0A8"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19,182 </w:t>
            </w:r>
          </w:p>
        </w:tc>
        <w:tc>
          <w:tcPr>
            <w:tcW w:w="343" w:type="pct"/>
            <w:tcBorders>
              <w:top w:val="nil"/>
              <w:left w:val="nil"/>
              <w:bottom w:val="nil"/>
              <w:right w:val="single" w:sz="8" w:space="0" w:color="auto"/>
            </w:tcBorders>
            <w:shd w:val="clear" w:color="000000" w:fill="FFFFFF"/>
            <w:vAlign w:val="bottom"/>
          </w:tcPr>
          <w:p w14:paraId="71BD702E" w14:textId="05088DC6"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20,098 </w:t>
            </w:r>
          </w:p>
        </w:tc>
      </w:tr>
      <w:tr w:rsidR="009D3E1B" w:rsidRPr="00F73BF0" w14:paraId="6EB14BF5"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1B4D6DC2" w14:textId="7658CFFA" w:rsidR="009D3E1B" w:rsidRPr="00F73BF0" w:rsidRDefault="009D3E1B" w:rsidP="009D3E1B">
            <w:pPr>
              <w:spacing w:after="0"/>
              <w:rPr>
                <w:rFonts w:eastAsia="Times New Roman" w:cstheme="minorHAnsi"/>
                <w:color w:val="000000"/>
                <w:sz w:val="20"/>
                <w:szCs w:val="20"/>
                <w:lang w:eastAsia="en-AU"/>
              </w:rPr>
            </w:pPr>
            <w:r w:rsidRPr="00F73BF0">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04787942" w14:textId="07C19DD5"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6,361 </w:t>
            </w:r>
          </w:p>
        </w:tc>
        <w:tc>
          <w:tcPr>
            <w:tcW w:w="345" w:type="pct"/>
            <w:tcBorders>
              <w:top w:val="nil"/>
              <w:left w:val="nil"/>
              <w:bottom w:val="nil"/>
              <w:right w:val="nil"/>
            </w:tcBorders>
            <w:shd w:val="clear" w:color="000000" w:fill="FFFFFF"/>
            <w:vAlign w:val="bottom"/>
          </w:tcPr>
          <w:p w14:paraId="1CD07AEC" w14:textId="2424DD9F"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6,008 </w:t>
            </w:r>
          </w:p>
        </w:tc>
        <w:tc>
          <w:tcPr>
            <w:tcW w:w="345" w:type="pct"/>
            <w:tcBorders>
              <w:top w:val="nil"/>
              <w:left w:val="nil"/>
              <w:bottom w:val="nil"/>
              <w:right w:val="nil"/>
            </w:tcBorders>
            <w:shd w:val="clear" w:color="000000" w:fill="FFFFFF"/>
            <w:vAlign w:val="bottom"/>
          </w:tcPr>
          <w:p w14:paraId="05086E14" w14:textId="1F00C714"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6,552 </w:t>
            </w:r>
          </w:p>
        </w:tc>
        <w:tc>
          <w:tcPr>
            <w:tcW w:w="345" w:type="pct"/>
            <w:tcBorders>
              <w:top w:val="nil"/>
              <w:left w:val="nil"/>
              <w:bottom w:val="nil"/>
              <w:right w:val="nil"/>
            </w:tcBorders>
            <w:shd w:val="clear" w:color="000000" w:fill="FFFFFF"/>
            <w:vAlign w:val="bottom"/>
          </w:tcPr>
          <w:p w14:paraId="2F73AD8A" w14:textId="559814A9"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7,001 </w:t>
            </w:r>
          </w:p>
        </w:tc>
        <w:tc>
          <w:tcPr>
            <w:tcW w:w="345" w:type="pct"/>
            <w:tcBorders>
              <w:top w:val="nil"/>
              <w:left w:val="nil"/>
              <w:bottom w:val="nil"/>
              <w:right w:val="nil"/>
            </w:tcBorders>
            <w:shd w:val="clear" w:color="000000" w:fill="FFFFFF"/>
            <w:vAlign w:val="bottom"/>
          </w:tcPr>
          <w:p w14:paraId="03D54A6C" w14:textId="6BF4C13B"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6,007 </w:t>
            </w:r>
          </w:p>
        </w:tc>
        <w:tc>
          <w:tcPr>
            <w:tcW w:w="345" w:type="pct"/>
            <w:tcBorders>
              <w:top w:val="nil"/>
              <w:left w:val="nil"/>
              <w:bottom w:val="nil"/>
              <w:right w:val="nil"/>
            </w:tcBorders>
            <w:shd w:val="clear" w:color="000000" w:fill="FFFFFF"/>
            <w:vAlign w:val="bottom"/>
          </w:tcPr>
          <w:p w14:paraId="2894C90F" w14:textId="4717347E"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5,836 </w:t>
            </w:r>
          </w:p>
        </w:tc>
        <w:tc>
          <w:tcPr>
            <w:tcW w:w="345" w:type="pct"/>
            <w:tcBorders>
              <w:top w:val="nil"/>
              <w:left w:val="nil"/>
              <w:bottom w:val="nil"/>
              <w:right w:val="nil"/>
            </w:tcBorders>
            <w:shd w:val="clear" w:color="000000" w:fill="FFFFFF"/>
            <w:vAlign w:val="bottom"/>
          </w:tcPr>
          <w:p w14:paraId="6EF20449" w14:textId="77E34186"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5,884 </w:t>
            </w:r>
          </w:p>
        </w:tc>
        <w:tc>
          <w:tcPr>
            <w:tcW w:w="345" w:type="pct"/>
            <w:tcBorders>
              <w:top w:val="nil"/>
              <w:left w:val="nil"/>
              <w:bottom w:val="nil"/>
              <w:right w:val="nil"/>
            </w:tcBorders>
            <w:shd w:val="clear" w:color="000000" w:fill="FFFFFF"/>
            <w:vAlign w:val="bottom"/>
          </w:tcPr>
          <w:p w14:paraId="559B5B6E" w14:textId="363FDBF8"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5,758 </w:t>
            </w:r>
          </w:p>
        </w:tc>
        <w:tc>
          <w:tcPr>
            <w:tcW w:w="345" w:type="pct"/>
            <w:tcBorders>
              <w:top w:val="nil"/>
              <w:left w:val="nil"/>
              <w:bottom w:val="nil"/>
              <w:right w:val="nil"/>
            </w:tcBorders>
            <w:shd w:val="clear" w:color="000000" w:fill="FFFFFF"/>
            <w:vAlign w:val="bottom"/>
          </w:tcPr>
          <w:p w14:paraId="440F6EFE" w14:textId="1610FCE5"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5,899 </w:t>
            </w:r>
          </w:p>
        </w:tc>
        <w:tc>
          <w:tcPr>
            <w:tcW w:w="343" w:type="pct"/>
            <w:tcBorders>
              <w:top w:val="nil"/>
              <w:left w:val="nil"/>
              <w:bottom w:val="nil"/>
              <w:right w:val="single" w:sz="8" w:space="0" w:color="auto"/>
            </w:tcBorders>
            <w:shd w:val="clear" w:color="000000" w:fill="FFFFFF"/>
            <w:vAlign w:val="bottom"/>
          </w:tcPr>
          <w:p w14:paraId="1F21CC8F" w14:textId="3AC9BED7"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6,165 </w:t>
            </w:r>
          </w:p>
        </w:tc>
      </w:tr>
      <w:tr w:rsidR="009D3E1B" w:rsidRPr="00F73BF0" w14:paraId="3EA26923"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22BBF72F" w14:textId="3B0EB05A" w:rsidR="009D3E1B" w:rsidRPr="00F73BF0" w:rsidRDefault="009D3E1B" w:rsidP="009D3E1B">
            <w:pPr>
              <w:spacing w:after="0"/>
              <w:rPr>
                <w:rFonts w:eastAsia="Times New Roman" w:cstheme="minorHAnsi"/>
                <w:color w:val="000000"/>
                <w:sz w:val="20"/>
                <w:szCs w:val="20"/>
                <w:lang w:eastAsia="en-AU"/>
              </w:rPr>
            </w:pPr>
            <w:r w:rsidRPr="00F73BF0">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20067F3F" w14:textId="2E696993"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6,158 </w:t>
            </w:r>
          </w:p>
        </w:tc>
        <w:tc>
          <w:tcPr>
            <w:tcW w:w="345" w:type="pct"/>
            <w:tcBorders>
              <w:top w:val="nil"/>
              <w:left w:val="nil"/>
              <w:bottom w:val="nil"/>
              <w:right w:val="nil"/>
            </w:tcBorders>
            <w:shd w:val="clear" w:color="000000" w:fill="FFFFFF"/>
            <w:vAlign w:val="bottom"/>
          </w:tcPr>
          <w:p w14:paraId="344C5E11" w14:textId="2612D530"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5,911 </w:t>
            </w:r>
          </w:p>
        </w:tc>
        <w:tc>
          <w:tcPr>
            <w:tcW w:w="345" w:type="pct"/>
            <w:tcBorders>
              <w:top w:val="nil"/>
              <w:left w:val="nil"/>
              <w:bottom w:val="nil"/>
              <w:right w:val="nil"/>
            </w:tcBorders>
            <w:shd w:val="clear" w:color="000000" w:fill="FFFFFF"/>
            <w:vAlign w:val="bottom"/>
          </w:tcPr>
          <w:p w14:paraId="70C18545" w14:textId="1CE1DAF6"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5,424 </w:t>
            </w:r>
          </w:p>
        </w:tc>
        <w:tc>
          <w:tcPr>
            <w:tcW w:w="345" w:type="pct"/>
            <w:tcBorders>
              <w:top w:val="nil"/>
              <w:left w:val="nil"/>
              <w:bottom w:val="nil"/>
              <w:right w:val="nil"/>
            </w:tcBorders>
            <w:shd w:val="clear" w:color="000000" w:fill="FFFFFF"/>
            <w:vAlign w:val="bottom"/>
          </w:tcPr>
          <w:p w14:paraId="4B2292C4" w14:textId="2A654AC8"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5,205 </w:t>
            </w:r>
          </w:p>
        </w:tc>
        <w:tc>
          <w:tcPr>
            <w:tcW w:w="345" w:type="pct"/>
            <w:tcBorders>
              <w:top w:val="nil"/>
              <w:left w:val="nil"/>
              <w:bottom w:val="nil"/>
              <w:right w:val="nil"/>
            </w:tcBorders>
            <w:shd w:val="clear" w:color="000000" w:fill="FFFFFF"/>
            <w:vAlign w:val="bottom"/>
          </w:tcPr>
          <w:p w14:paraId="086535DC" w14:textId="55890F35"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4,544 </w:t>
            </w:r>
          </w:p>
        </w:tc>
        <w:tc>
          <w:tcPr>
            <w:tcW w:w="345" w:type="pct"/>
            <w:tcBorders>
              <w:top w:val="nil"/>
              <w:left w:val="nil"/>
              <w:bottom w:val="nil"/>
              <w:right w:val="nil"/>
            </w:tcBorders>
            <w:shd w:val="clear" w:color="000000" w:fill="FFFFFF"/>
            <w:vAlign w:val="bottom"/>
          </w:tcPr>
          <w:p w14:paraId="2DCFE56E" w14:textId="43DF3877"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3,853 </w:t>
            </w:r>
          </w:p>
        </w:tc>
        <w:tc>
          <w:tcPr>
            <w:tcW w:w="345" w:type="pct"/>
            <w:tcBorders>
              <w:top w:val="nil"/>
              <w:left w:val="nil"/>
              <w:bottom w:val="nil"/>
              <w:right w:val="nil"/>
            </w:tcBorders>
            <w:shd w:val="clear" w:color="000000" w:fill="FFFFFF"/>
            <w:vAlign w:val="bottom"/>
          </w:tcPr>
          <w:p w14:paraId="1BA182C2" w14:textId="5C9AFECE"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3,736 </w:t>
            </w:r>
          </w:p>
        </w:tc>
        <w:tc>
          <w:tcPr>
            <w:tcW w:w="345" w:type="pct"/>
            <w:tcBorders>
              <w:top w:val="nil"/>
              <w:left w:val="nil"/>
              <w:bottom w:val="nil"/>
              <w:right w:val="nil"/>
            </w:tcBorders>
            <w:shd w:val="clear" w:color="000000" w:fill="FFFFFF"/>
            <w:vAlign w:val="bottom"/>
          </w:tcPr>
          <w:p w14:paraId="1E21FF21" w14:textId="0BC2EBA6"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3,329 </w:t>
            </w:r>
          </w:p>
        </w:tc>
        <w:tc>
          <w:tcPr>
            <w:tcW w:w="345" w:type="pct"/>
            <w:tcBorders>
              <w:top w:val="nil"/>
              <w:left w:val="nil"/>
              <w:bottom w:val="nil"/>
              <w:right w:val="nil"/>
            </w:tcBorders>
            <w:shd w:val="clear" w:color="000000" w:fill="FFFFFF"/>
            <w:vAlign w:val="bottom"/>
          </w:tcPr>
          <w:p w14:paraId="194566BD" w14:textId="1AAEB4D7"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3,250 </w:t>
            </w:r>
          </w:p>
        </w:tc>
        <w:tc>
          <w:tcPr>
            <w:tcW w:w="343" w:type="pct"/>
            <w:tcBorders>
              <w:top w:val="nil"/>
              <w:left w:val="nil"/>
              <w:bottom w:val="nil"/>
              <w:right w:val="single" w:sz="8" w:space="0" w:color="auto"/>
            </w:tcBorders>
            <w:shd w:val="clear" w:color="000000" w:fill="FFFFFF"/>
            <w:vAlign w:val="bottom"/>
          </w:tcPr>
          <w:p w14:paraId="16831AA8" w14:textId="05EC93EA" w:rsidR="009D3E1B" w:rsidRPr="00F73BF0" w:rsidRDefault="009D3E1B" w:rsidP="006479B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3,142 </w:t>
            </w:r>
          </w:p>
        </w:tc>
      </w:tr>
      <w:tr w:rsidR="009D3E1B" w:rsidRPr="00F73BF0" w14:paraId="65B94E4A"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77A82FD7" w14:textId="32901086" w:rsidR="009D3E1B" w:rsidRPr="00F73BF0" w:rsidRDefault="009D3E1B" w:rsidP="009D3E1B">
            <w:pPr>
              <w:spacing w:after="0"/>
              <w:rPr>
                <w:rFonts w:eastAsia="Times New Roman" w:cstheme="minorHAnsi"/>
                <w:color w:val="000000"/>
                <w:sz w:val="20"/>
                <w:szCs w:val="20"/>
                <w:lang w:eastAsia="en-AU"/>
              </w:rPr>
            </w:pPr>
            <w:r w:rsidRPr="00F73BF0">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0A4039EE" w14:textId="5BD6C14A"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250 </w:t>
            </w:r>
          </w:p>
        </w:tc>
        <w:tc>
          <w:tcPr>
            <w:tcW w:w="345" w:type="pct"/>
            <w:tcBorders>
              <w:top w:val="nil"/>
              <w:left w:val="nil"/>
              <w:bottom w:val="nil"/>
              <w:right w:val="nil"/>
            </w:tcBorders>
            <w:shd w:val="clear" w:color="000000" w:fill="FFFFFF"/>
            <w:vAlign w:val="bottom"/>
          </w:tcPr>
          <w:p w14:paraId="5CFB0573" w14:textId="58C22134"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231 </w:t>
            </w:r>
          </w:p>
        </w:tc>
        <w:tc>
          <w:tcPr>
            <w:tcW w:w="345" w:type="pct"/>
            <w:tcBorders>
              <w:top w:val="nil"/>
              <w:left w:val="nil"/>
              <w:bottom w:val="nil"/>
              <w:right w:val="nil"/>
            </w:tcBorders>
            <w:shd w:val="clear" w:color="000000" w:fill="FFFFFF"/>
            <w:vAlign w:val="bottom"/>
          </w:tcPr>
          <w:p w14:paraId="250CEA24" w14:textId="2A80A241"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251 </w:t>
            </w:r>
          </w:p>
        </w:tc>
        <w:tc>
          <w:tcPr>
            <w:tcW w:w="345" w:type="pct"/>
            <w:tcBorders>
              <w:top w:val="nil"/>
              <w:left w:val="nil"/>
              <w:bottom w:val="nil"/>
              <w:right w:val="nil"/>
            </w:tcBorders>
            <w:shd w:val="clear" w:color="000000" w:fill="FFFFFF"/>
            <w:vAlign w:val="bottom"/>
          </w:tcPr>
          <w:p w14:paraId="7B7F26FD" w14:textId="23DD73B4"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266 </w:t>
            </w:r>
          </w:p>
        </w:tc>
        <w:tc>
          <w:tcPr>
            <w:tcW w:w="345" w:type="pct"/>
            <w:tcBorders>
              <w:top w:val="nil"/>
              <w:left w:val="nil"/>
              <w:bottom w:val="nil"/>
              <w:right w:val="nil"/>
            </w:tcBorders>
            <w:shd w:val="clear" w:color="000000" w:fill="FFFFFF"/>
            <w:vAlign w:val="bottom"/>
          </w:tcPr>
          <w:p w14:paraId="5807B5CA" w14:textId="01AC7CF0"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225 </w:t>
            </w:r>
          </w:p>
        </w:tc>
        <w:tc>
          <w:tcPr>
            <w:tcW w:w="345" w:type="pct"/>
            <w:tcBorders>
              <w:top w:val="nil"/>
              <w:left w:val="nil"/>
              <w:bottom w:val="nil"/>
              <w:right w:val="nil"/>
            </w:tcBorders>
            <w:shd w:val="clear" w:color="000000" w:fill="FFFFFF"/>
            <w:vAlign w:val="bottom"/>
          </w:tcPr>
          <w:p w14:paraId="3AD5E637" w14:textId="5141ADAC"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238 </w:t>
            </w:r>
          </w:p>
        </w:tc>
        <w:tc>
          <w:tcPr>
            <w:tcW w:w="345" w:type="pct"/>
            <w:tcBorders>
              <w:top w:val="nil"/>
              <w:left w:val="nil"/>
              <w:bottom w:val="nil"/>
              <w:right w:val="nil"/>
            </w:tcBorders>
            <w:shd w:val="clear" w:color="000000" w:fill="FFFFFF"/>
            <w:vAlign w:val="bottom"/>
          </w:tcPr>
          <w:p w14:paraId="3AEDB209" w14:textId="5FB078F3"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264 </w:t>
            </w:r>
          </w:p>
        </w:tc>
        <w:tc>
          <w:tcPr>
            <w:tcW w:w="345" w:type="pct"/>
            <w:tcBorders>
              <w:top w:val="nil"/>
              <w:left w:val="nil"/>
              <w:bottom w:val="nil"/>
              <w:right w:val="nil"/>
            </w:tcBorders>
            <w:shd w:val="clear" w:color="000000" w:fill="FFFFFF"/>
            <w:vAlign w:val="bottom"/>
          </w:tcPr>
          <w:p w14:paraId="4BD3C5E1" w14:textId="101CEE7A"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234 </w:t>
            </w:r>
          </w:p>
        </w:tc>
        <w:tc>
          <w:tcPr>
            <w:tcW w:w="345" w:type="pct"/>
            <w:tcBorders>
              <w:top w:val="nil"/>
              <w:left w:val="nil"/>
              <w:bottom w:val="nil"/>
              <w:right w:val="nil"/>
            </w:tcBorders>
            <w:shd w:val="clear" w:color="000000" w:fill="FFFFFF"/>
            <w:vAlign w:val="bottom"/>
          </w:tcPr>
          <w:p w14:paraId="165B34F0" w14:textId="40F57CE3"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248 </w:t>
            </w:r>
          </w:p>
        </w:tc>
        <w:tc>
          <w:tcPr>
            <w:tcW w:w="343" w:type="pct"/>
            <w:tcBorders>
              <w:top w:val="nil"/>
              <w:left w:val="nil"/>
              <w:bottom w:val="nil"/>
              <w:right w:val="single" w:sz="8" w:space="0" w:color="auto"/>
            </w:tcBorders>
            <w:shd w:val="clear" w:color="000000" w:fill="FFFFFF"/>
            <w:vAlign w:val="bottom"/>
          </w:tcPr>
          <w:p w14:paraId="440A99C1" w14:textId="24C4DDA5" w:rsidR="009D3E1B" w:rsidRPr="00F73BF0" w:rsidRDefault="009D3E1B" w:rsidP="009D3E1B">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260 </w:t>
            </w:r>
          </w:p>
        </w:tc>
      </w:tr>
      <w:tr w:rsidR="009D3E1B" w:rsidRPr="00F73BF0" w14:paraId="7E5C53AE" w14:textId="77777777" w:rsidTr="009D3E1B">
        <w:trPr>
          <w:trHeight w:val="282"/>
        </w:trPr>
        <w:tc>
          <w:tcPr>
            <w:tcW w:w="1552" w:type="pct"/>
            <w:tcBorders>
              <w:top w:val="nil"/>
              <w:left w:val="single" w:sz="8" w:space="0" w:color="auto"/>
              <w:bottom w:val="nil"/>
              <w:right w:val="nil"/>
            </w:tcBorders>
            <w:shd w:val="clear" w:color="000000" w:fill="FFFFFF"/>
            <w:noWrap/>
            <w:vAlign w:val="bottom"/>
          </w:tcPr>
          <w:p w14:paraId="10FD4A2C" w14:textId="2F77B9DD" w:rsidR="009D3E1B" w:rsidRPr="00F73BF0" w:rsidRDefault="009D3E1B" w:rsidP="009D3E1B">
            <w:pPr>
              <w:spacing w:after="0"/>
              <w:rPr>
                <w:rFonts w:eastAsia="Times New Roman" w:cstheme="minorHAnsi"/>
                <w:b/>
                <w:bCs/>
                <w:color w:val="000000"/>
                <w:sz w:val="20"/>
                <w:szCs w:val="20"/>
                <w:lang w:eastAsia="en-AU"/>
              </w:rPr>
            </w:pPr>
            <w:r w:rsidRPr="00F73BF0">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601332EE" w14:textId="6B219102"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12,770 </w:t>
            </w:r>
          </w:p>
        </w:tc>
        <w:tc>
          <w:tcPr>
            <w:tcW w:w="345" w:type="pct"/>
            <w:tcBorders>
              <w:top w:val="nil"/>
              <w:left w:val="nil"/>
              <w:bottom w:val="nil"/>
              <w:right w:val="nil"/>
            </w:tcBorders>
            <w:shd w:val="clear" w:color="000000" w:fill="FFFFFF"/>
            <w:vAlign w:val="bottom"/>
          </w:tcPr>
          <w:p w14:paraId="5B95B019" w14:textId="1AF09314"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12,151 </w:t>
            </w:r>
          </w:p>
        </w:tc>
        <w:tc>
          <w:tcPr>
            <w:tcW w:w="345" w:type="pct"/>
            <w:tcBorders>
              <w:top w:val="nil"/>
              <w:left w:val="nil"/>
              <w:bottom w:val="nil"/>
              <w:right w:val="nil"/>
            </w:tcBorders>
            <w:shd w:val="clear" w:color="000000" w:fill="FFFFFF"/>
            <w:vAlign w:val="bottom"/>
          </w:tcPr>
          <w:p w14:paraId="18918E8B" w14:textId="418A3E2A"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12,228 </w:t>
            </w:r>
          </w:p>
        </w:tc>
        <w:tc>
          <w:tcPr>
            <w:tcW w:w="345" w:type="pct"/>
            <w:tcBorders>
              <w:top w:val="nil"/>
              <w:left w:val="nil"/>
              <w:bottom w:val="nil"/>
              <w:right w:val="nil"/>
            </w:tcBorders>
            <w:shd w:val="clear" w:color="000000" w:fill="FFFFFF"/>
            <w:vAlign w:val="bottom"/>
          </w:tcPr>
          <w:p w14:paraId="23162DB5" w14:textId="7076AB98"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12,472 </w:t>
            </w:r>
          </w:p>
        </w:tc>
        <w:tc>
          <w:tcPr>
            <w:tcW w:w="345" w:type="pct"/>
            <w:tcBorders>
              <w:top w:val="nil"/>
              <w:left w:val="nil"/>
              <w:bottom w:val="nil"/>
              <w:right w:val="nil"/>
            </w:tcBorders>
            <w:shd w:val="clear" w:color="000000" w:fill="FFFFFF"/>
            <w:vAlign w:val="bottom"/>
          </w:tcPr>
          <w:p w14:paraId="24E44FF9" w14:textId="71C615A0"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10,776 </w:t>
            </w:r>
          </w:p>
        </w:tc>
        <w:tc>
          <w:tcPr>
            <w:tcW w:w="345" w:type="pct"/>
            <w:tcBorders>
              <w:top w:val="nil"/>
              <w:left w:val="nil"/>
              <w:bottom w:val="nil"/>
              <w:right w:val="nil"/>
            </w:tcBorders>
            <w:shd w:val="clear" w:color="000000" w:fill="FFFFFF"/>
            <w:vAlign w:val="bottom"/>
          </w:tcPr>
          <w:p w14:paraId="65DCC76A" w14:textId="02C938E9"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9,927 </w:t>
            </w:r>
          </w:p>
        </w:tc>
        <w:tc>
          <w:tcPr>
            <w:tcW w:w="345" w:type="pct"/>
            <w:tcBorders>
              <w:top w:val="nil"/>
              <w:left w:val="nil"/>
              <w:bottom w:val="nil"/>
              <w:right w:val="nil"/>
            </w:tcBorders>
            <w:shd w:val="clear" w:color="000000" w:fill="FFFFFF"/>
            <w:vAlign w:val="bottom"/>
          </w:tcPr>
          <w:p w14:paraId="61DB240B" w14:textId="6645403C"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9,884 </w:t>
            </w:r>
          </w:p>
        </w:tc>
        <w:tc>
          <w:tcPr>
            <w:tcW w:w="345" w:type="pct"/>
            <w:tcBorders>
              <w:top w:val="nil"/>
              <w:left w:val="nil"/>
              <w:bottom w:val="nil"/>
              <w:right w:val="nil"/>
            </w:tcBorders>
            <w:shd w:val="clear" w:color="000000" w:fill="FFFFFF"/>
            <w:vAlign w:val="bottom"/>
          </w:tcPr>
          <w:p w14:paraId="2F02A179" w14:textId="2AC93DBF"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9,321 </w:t>
            </w:r>
          </w:p>
        </w:tc>
        <w:tc>
          <w:tcPr>
            <w:tcW w:w="345" w:type="pct"/>
            <w:tcBorders>
              <w:top w:val="nil"/>
              <w:left w:val="nil"/>
              <w:bottom w:val="nil"/>
              <w:right w:val="nil"/>
            </w:tcBorders>
            <w:shd w:val="clear" w:color="000000" w:fill="FFFFFF"/>
            <w:vAlign w:val="bottom"/>
          </w:tcPr>
          <w:p w14:paraId="12F972E1" w14:textId="6C9DB623"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9,397 </w:t>
            </w:r>
          </w:p>
        </w:tc>
        <w:tc>
          <w:tcPr>
            <w:tcW w:w="343" w:type="pct"/>
            <w:tcBorders>
              <w:top w:val="nil"/>
              <w:left w:val="nil"/>
              <w:bottom w:val="nil"/>
              <w:right w:val="single" w:sz="8" w:space="0" w:color="auto"/>
            </w:tcBorders>
            <w:shd w:val="clear" w:color="000000" w:fill="FFFFFF"/>
            <w:vAlign w:val="bottom"/>
          </w:tcPr>
          <w:p w14:paraId="06B8E600" w14:textId="7F645B34"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9,567 </w:t>
            </w:r>
          </w:p>
        </w:tc>
      </w:tr>
      <w:tr w:rsidR="009D3E1B" w:rsidRPr="00F73BF0" w14:paraId="2E1B1A22" w14:textId="77777777" w:rsidTr="009D3E1B">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37033791" w14:textId="0140E856" w:rsidR="009D3E1B" w:rsidRPr="00F73BF0" w:rsidRDefault="009D3E1B" w:rsidP="009D3E1B">
            <w:pPr>
              <w:spacing w:after="0"/>
              <w:rPr>
                <w:rFonts w:eastAsia="Times New Roman" w:cstheme="minorHAnsi"/>
                <w:b/>
                <w:bCs/>
                <w:color w:val="000000"/>
                <w:sz w:val="20"/>
                <w:szCs w:val="20"/>
                <w:lang w:eastAsia="en-AU"/>
              </w:rPr>
            </w:pPr>
            <w:r w:rsidRPr="00F73BF0">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11778B2C" w14:textId="1F86E527"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1.02 </w:t>
            </w:r>
          </w:p>
        </w:tc>
        <w:tc>
          <w:tcPr>
            <w:tcW w:w="345" w:type="pct"/>
            <w:tcBorders>
              <w:top w:val="nil"/>
              <w:left w:val="nil"/>
              <w:bottom w:val="single" w:sz="8" w:space="0" w:color="auto"/>
              <w:right w:val="nil"/>
            </w:tcBorders>
            <w:shd w:val="clear" w:color="000000" w:fill="FFFFFF"/>
            <w:vAlign w:val="bottom"/>
          </w:tcPr>
          <w:p w14:paraId="3222D421" w14:textId="4190163F"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0.94 </w:t>
            </w:r>
          </w:p>
        </w:tc>
        <w:tc>
          <w:tcPr>
            <w:tcW w:w="345" w:type="pct"/>
            <w:tcBorders>
              <w:top w:val="nil"/>
              <w:left w:val="nil"/>
              <w:bottom w:val="single" w:sz="8" w:space="0" w:color="auto"/>
              <w:right w:val="nil"/>
            </w:tcBorders>
            <w:shd w:val="clear" w:color="000000" w:fill="FFFFFF"/>
            <w:vAlign w:val="bottom"/>
          </w:tcPr>
          <w:p w14:paraId="7D30B1DA" w14:textId="19D4DEC0"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0.87 </w:t>
            </w:r>
          </w:p>
        </w:tc>
        <w:tc>
          <w:tcPr>
            <w:tcW w:w="345" w:type="pct"/>
            <w:tcBorders>
              <w:top w:val="nil"/>
              <w:left w:val="nil"/>
              <w:bottom w:val="single" w:sz="8" w:space="0" w:color="auto"/>
              <w:right w:val="nil"/>
            </w:tcBorders>
            <w:shd w:val="clear" w:color="000000" w:fill="FFFFFF"/>
            <w:vAlign w:val="bottom"/>
          </w:tcPr>
          <w:p w14:paraId="5023FD6B" w14:textId="1E6727FD"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0.84 </w:t>
            </w:r>
          </w:p>
        </w:tc>
        <w:tc>
          <w:tcPr>
            <w:tcW w:w="345" w:type="pct"/>
            <w:tcBorders>
              <w:top w:val="nil"/>
              <w:left w:val="nil"/>
              <w:bottom w:val="single" w:sz="8" w:space="0" w:color="auto"/>
              <w:right w:val="nil"/>
            </w:tcBorders>
            <w:shd w:val="clear" w:color="000000" w:fill="FFFFFF"/>
            <w:vAlign w:val="bottom"/>
          </w:tcPr>
          <w:p w14:paraId="0FBDCA37" w14:textId="1A4426A7"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0.71 </w:t>
            </w:r>
          </w:p>
        </w:tc>
        <w:tc>
          <w:tcPr>
            <w:tcW w:w="345" w:type="pct"/>
            <w:tcBorders>
              <w:top w:val="nil"/>
              <w:left w:val="nil"/>
              <w:bottom w:val="single" w:sz="8" w:space="0" w:color="auto"/>
              <w:right w:val="nil"/>
            </w:tcBorders>
            <w:shd w:val="clear" w:color="000000" w:fill="FFFFFF"/>
            <w:vAlign w:val="bottom"/>
          </w:tcPr>
          <w:p w14:paraId="7F03595F" w14:textId="3AF7D1F4"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0.62 </w:t>
            </w:r>
          </w:p>
        </w:tc>
        <w:tc>
          <w:tcPr>
            <w:tcW w:w="345" w:type="pct"/>
            <w:tcBorders>
              <w:top w:val="nil"/>
              <w:left w:val="nil"/>
              <w:bottom w:val="single" w:sz="8" w:space="0" w:color="auto"/>
              <w:right w:val="nil"/>
            </w:tcBorders>
            <w:shd w:val="clear" w:color="000000" w:fill="FFFFFF"/>
            <w:vAlign w:val="bottom"/>
          </w:tcPr>
          <w:p w14:paraId="3E8896F6" w14:textId="0A0AD992"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0.61 </w:t>
            </w:r>
          </w:p>
        </w:tc>
        <w:tc>
          <w:tcPr>
            <w:tcW w:w="345" w:type="pct"/>
            <w:tcBorders>
              <w:top w:val="nil"/>
              <w:left w:val="nil"/>
              <w:bottom w:val="single" w:sz="8" w:space="0" w:color="auto"/>
              <w:right w:val="nil"/>
            </w:tcBorders>
            <w:shd w:val="clear" w:color="000000" w:fill="FFFFFF"/>
            <w:vAlign w:val="bottom"/>
          </w:tcPr>
          <w:p w14:paraId="1914222D" w14:textId="43B413A6"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0.56 </w:t>
            </w:r>
          </w:p>
        </w:tc>
        <w:tc>
          <w:tcPr>
            <w:tcW w:w="345" w:type="pct"/>
            <w:tcBorders>
              <w:top w:val="nil"/>
              <w:left w:val="nil"/>
              <w:bottom w:val="single" w:sz="8" w:space="0" w:color="auto"/>
              <w:right w:val="nil"/>
            </w:tcBorders>
            <w:shd w:val="clear" w:color="000000" w:fill="FFFFFF"/>
            <w:vAlign w:val="bottom"/>
          </w:tcPr>
          <w:p w14:paraId="346FE4C7" w14:textId="2931A628"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0.54 </w:t>
            </w:r>
          </w:p>
        </w:tc>
        <w:tc>
          <w:tcPr>
            <w:tcW w:w="343" w:type="pct"/>
            <w:tcBorders>
              <w:top w:val="nil"/>
              <w:left w:val="nil"/>
              <w:bottom w:val="single" w:sz="8" w:space="0" w:color="auto"/>
              <w:right w:val="single" w:sz="8" w:space="0" w:color="auto"/>
            </w:tcBorders>
            <w:shd w:val="clear" w:color="000000" w:fill="FFFFFF"/>
            <w:vAlign w:val="bottom"/>
          </w:tcPr>
          <w:p w14:paraId="43A86442" w14:textId="227CCA90" w:rsidR="009D3E1B" w:rsidRPr="00F73BF0" w:rsidRDefault="009D3E1B" w:rsidP="006479B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0.52 </w:t>
            </w:r>
          </w:p>
        </w:tc>
      </w:tr>
    </w:tbl>
    <w:p w14:paraId="552E226A" w14:textId="77777777" w:rsidR="008571CA" w:rsidRDefault="008571CA" w:rsidP="006479B8">
      <w:pPr>
        <w:pStyle w:val="Sourcenote"/>
        <w:spacing w:before="200"/>
      </w:pPr>
      <w:r w:rsidRPr="00F40849">
        <w:t>Source: ABS cat. 5204, 5209; BCAR calculations</w:t>
      </w:r>
    </w:p>
    <w:p w14:paraId="552E226B" w14:textId="77777777" w:rsidR="00754BC8" w:rsidRPr="00754BC8" w:rsidRDefault="00754BC8" w:rsidP="00754BC8">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Table 9</w:t>
      </w:r>
      <w:r w:rsidR="00BF2109">
        <w:rPr>
          <w:bCs/>
        </w:rPr>
        <w:t>.</w:t>
      </w:r>
    </w:p>
    <w:p w14:paraId="552E226C" w14:textId="739D185F" w:rsidR="00F40849" w:rsidRDefault="00CC55A6" w:rsidP="004B0AA7">
      <w:pPr>
        <w:pStyle w:val="Heading2"/>
        <w:tabs>
          <w:tab w:val="left" w:pos="12900"/>
          <w:tab w:val="left" w:pos="13183"/>
        </w:tabs>
        <w:ind w:right="1364"/>
        <w:rPr>
          <w:bCs/>
        </w:rPr>
      </w:pPr>
      <w:bookmarkStart w:id="28" w:name="_Toc34140207"/>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19</w:t>
      </w:r>
      <w:r w:rsidRPr="00CC55A6">
        <w:rPr>
          <w:bCs/>
        </w:rPr>
        <w:fldChar w:fldCharType="end"/>
      </w:r>
      <w:r w:rsidRPr="00CC55A6">
        <w:rPr>
          <w:bCs/>
        </w:rPr>
        <w:t xml:space="preserve">. </w:t>
      </w:r>
      <w:r w:rsidR="00F40849" w:rsidRPr="00F40849">
        <w:rPr>
          <w:bCs/>
        </w:rPr>
        <w:t xml:space="preserve">GVA, cultural and creative activity in literature and print media, </w:t>
      </w:r>
      <w:r w:rsidR="00641997">
        <w:rPr>
          <w:bCs/>
        </w:rPr>
        <w:t>2008–09</w:t>
      </w:r>
      <w:r w:rsidR="00F40849" w:rsidRPr="00F40849">
        <w:rPr>
          <w:bCs/>
        </w:rPr>
        <w:t xml:space="preserve"> to </w:t>
      </w:r>
      <w:r w:rsidR="00480C6D">
        <w:rPr>
          <w:bCs/>
        </w:rPr>
        <w:t>2017–18</w:t>
      </w:r>
      <w:bookmarkEnd w:id="28"/>
    </w:p>
    <w:p w14:paraId="552E226D" w14:textId="77777777" w:rsidR="008571CA" w:rsidRDefault="00C70052" w:rsidP="00B8366B">
      <w:pPr>
        <w:jc w:val="center"/>
      </w:pPr>
      <w:r w:rsidRPr="00C70052">
        <w:rPr>
          <w:noProof/>
          <w:lang w:eastAsia="en-AU"/>
        </w:rPr>
        <w:drawing>
          <wp:inline distT="0" distB="0" distL="0" distR="0" wp14:anchorId="552E22F8" wp14:editId="051EBCDF">
            <wp:extent cx="8281035" cy="3913505"/>
            <wp:effectExtent l="0" t="0" r="5715" b="0"/>
            <wp:docPr id="12" name="Picture 12" descr="Figure 19. GVA, cultural and creative activity in literature and print media, 2008-09 to 2017-18&#10;&#10;These are two line charts showing cultural and creative activity in literature and print media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literature and print media has declined by $3.4 billion or 25.1 per cent from 2008-09 to 2017-18. As a share of GDP, literature and print media has approximately halved during this period, from 1.0 per cent in 2008-09 to 0.5 per cent in 2017-18." title="Figure 19. GVA, cultural and creative activity in literature and print media,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81035" cy="3913505"/>
                    </a:xfrm>
                    <a:prstGeom prst="rect">
                      <a:avLst/>
                    </a:prstGeom>
                    <a:noFill/>
                    <a:ln>
                      <a:noFill/>
                    </a:ln>
                  </pic:spPr>
                </pic:pic>
              </a:graphicData>
            </a:graphic>
          </wp:inline>
        </w:drawing>
      </w:r>
    </w:p>
    <w:p w14:paraId="552E226E" w14:textId="77777777" w:rsidR="008571CA" w:rsidRDefault="008571CA" w:rsidP="00AD63AA">
      <w:pPr>
        <w:pStyle w:val="Sourcenote"/>
      </w:pPr>
      <w:r w:rsidRPr="00F40849">
        <w:t>Source: ABS cat. 5204, 5209; BCAR calculations</w:t>
      </w:r>
    </w:p>
    <w:p w14:paraId="552E226F" w14:textId="77777777" w:rsidR="00754BC8" w:rsidRPr="00754BC8" w:rsidRDefault="00754BC8" w:rsidP="00754BC8">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Figure 19</w:t>
      </w:r>
      <w:r w:rsidR="00BF2109">
        <w:rPr>
          <w:bCs/>
        </w:rPr>
        <w:t>.</w:t>
      </w:r>
    </w:p>
    <w:p w14:paraId="552E2270" w14:textId="1242EE3E" w:rsidR="00F40849" w:rsidRDefault="00CC55A6" w:rsidP="00CC55A6">
      <w:pPr>
        <w:pStyle w:val="Heading2"/>
        <w:rPr>
          <w:bCs/>
        </w:rPr>
      </w:pPr>
      <w:bookmarkStart w:id="29" w:name="_Toc34140208"/>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10</w:t>
      </w:r>
      <w:r w:rsidRPr="00CC55A6">
        <w:rPr>
          <w:bCs/>
        </w:rPr>
        <w:fldChar w:fldCharType="end"/>
      </w:r>
      <w:r w:rsidRPr="00CC55A6">
        <w:rPr>
          <w:bCs/>
        </w:rPr>
        <w:t xml:space="preserve">. </w:t>
      </w:r>
      <w:r w:rsidR="00F40849" w:rsidRPr="00F40849">
        <w:rPr>
          <w:bCs/>
        </w:rPr>
        <w:t xml:space="preserve">Cultural activity in literature and print media, </w:t>
      </w:r>
      <w:r w:rsidR="00641997">
        <w:rPr>
          <w:bCs/>
        </w:rPr>
        <w:t>2008–09</w:t>
      </w:r>
      <w:r w:rsidR="00F40849" w:rsidRPr="00F40849">
        <w:rPr>
          <w:bCs/>
        </w:rPr>
        <w:t xml:space="preserve"> to </w:t>
      </w:r>
      <w:r w:rsidR="00641997">
        <w:rPr>
          <w:bCs/>
        </w:rPr>
        <w:t>2017–18</w:t>
      </w:r>
      <w:bookmarkEnd w:id="29"/>
    </w:p>
    <w:tbl>
      <w:tblPr>
        <w:tblW w:w="5000" w:type="pct"/>
        <w:tblLook w:val="04A0" w:firstRow="1" w:lastRow="0" w:firstColumn="1" w:lastColumn="0" w:noHBand="0" w:noVBand="1"/>
        <w:tblCaption w:val="Table 10. Cultural activity in literature and print media, 2008-09 to 2017-18"/>
        <w:tblDescription w:val="Table 10. Cultural activity in literature and print media, 2008-09 to 2017-18&#10;&#10;This is a table showing the value of cultural activity in literature and print media as well as its percentage of GDP. GVA of cultural activity in literature and print media has declined from $12.5 billion 2008-09 to $9.4 billion in 2017-18. As a share of GDP, literature and print media has approximately halved during this period, from 1.0 per cent in 2008-09 to 0.5 per cent in 2017-18."/>
      </w:tblPr>
      <w:tblGrid>
        <w:gridCol w:w="4211"/>
        <w:gridCol w:w="936"/>
        <w:gridCol w:w="936"/>
        <w:gridCol w:w="936"/>
        <w:gridCol w:w="936"/>
        <w:gridCol w:w="936"/>
        <w:gridCol w:w="936"/>
        <w:gridCol w:w="936"/>
        <w:gridCol w:w="936"/>
        <w:gridCol w:w="936"/>
        <w:gridCol w:w="931"/>
      </w:tblGrid>
      <w:tr w:rsidR="00480C6D" w:rsidRPr="00B21909" w14:paraId="4044A90E" w14:textId="77777777" w:rsidTr="00480C6D">
        <w:trPr>
          <w:trHeight w:val="270"/>
        </w:trPr>
        <w:tc>
          <w:tcPr>
            <w:tcW w:w="1552" w:type="pct"/>
            <w:tcBorders>
              <w:top w:val="single" w:sz="8" w:space="0" w:color="auto"/>
              <w:left w:val="single" w:sz="8" w:space="0" w:color="auto"/>
              <w:bottom w:val="nil"/>
              <w:right w:val="nil"/>
            </w:tcBorders>
            <w:shd w:val="clear" w:color="000000" w:fill="113652"/>
            <w:vAlign w:val="center"/>
          </w:tcPr>
          <w:p w14:paraId="31A0175A" w14:textId="39200BA7" w:rsidR="00480C6D" w:rsidRPr="00B21909" w:rsidRDefault="00480C6D" w:rsidP="00480C6D">
            <w:pPr>
              <w:spacing w:after="0"/>
              <w:rPr>
                <w:rFonts w:eastAsia="Times New Roman" w:cstheme="minorHAnsi"/>
                <w:b/>
                <w:bCs/>
                <w:color w:val="FFFFFF"/>
                <w:sz w:val="18"/>
                <w:szCs w:val="18"/>
                <w:lang w:eastAsia="en-AU"/>
              </w:rPr>
            </w:pPr>
            <w:r w:rsidRPr="00B21909">
              <w:rPr>
                <w:rFonts w:cstheme="minorHAnsi"/>
                <w:b/>
                <w:bCs/>
                <w:color w:val="FFFFFF"/>
                <w:sz w:val="18"/>
                <w:szCs w:val="18"/>
              </w:rPr>
              <w:t>Literature and print media</w:t>
            </w:r>
          </w:p>
        </w:tc>
        <w:tc>
          <w:tcPr>
            <w:tcW w:w="345" w:type="pct"/>
            <w:tcBorders>
              <w:top w:val="single" w:sz="8" w:space="0" w:color="auto"/>
              <w:left w:val="nil"/>
              <w:bottom w:val="nil"/>
              <w:right w:val="nil"/>
            </w:tcBorders>
            <w:shd w:val="clear" w:color="000000" w:fill="113652"/>
            <w:vAlign w:val="center"/>
          </w:tcPr>
          <w:p w14:paraId="31F19279"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2008–09</w:t>
            </w:r>
          </w:p>
          <w:p w14:paraId="65ACAE16" w14:textId="1B8CF89C"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3A0E94B"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2009–10</w:t>
            </w:r>
          </w:p>
          <w:p w14:paraId="2C9F6C64" w14:textId="1F2294E6"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65862354"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2010–11</w:t>
            </w:r>
          </w:p>
          <w:p w14:paraId="7B0E0F77" w14:textId="66063DFB"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6AD8D4E"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2011–12</w:t>
            </w:r>
          </w:p>
          <w:p w14:paraId="657451F2" w14:textId="3B12B59D"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9722600"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2012–13</w:t>
            </w:r>
          </w:p>
          <w:p w14:paraId="3A78ABB9" w14:textId="4B287EC7"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A58639A"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2013–14</w:t>
            </w:r>
          </w:p>
          <w:p w14:paraId="4260A6E2" w14:textId="6BF1CBC2"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6BC26C35"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2014–15</w:t>
            </w:r>
          </w:p>
          <w:p w14:paraId="10EEFB4E" w14:textId="1CBE17CE"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488D415"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2015–16</w:t>
            </w:r>
          </w:p>
          <w:p w14:paraId="3B2B9296" w14:textId="103CD012"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F241D1A"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2016–17</w:t>
            </w:r>
          </w:p>
          <w:p w14:paraId="11A367A0" w14:textId="777D21D8"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05ED015C"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2017–18</w:t>
            </w:r>
          </w:p>
          <w:p w14:paraId="44CB2484" w14:textId="7059D4E0"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C46818" w:rsidRPr="00F73BF0" w14:paraId="305E16EE" w14:textId="77777777" w:rsidTr="00351231">
        <w:trPr>
          <w:trHeight w:val="282"/>
        </w:trPr>
        <w:tc>
          <w:tcPr>
            <w:tcW w:w="1552" w:type="pct"/>
            <w:tcBorders>
              <w:top w:val="nil"/>
              <w:left w:val="single" w:sz="8" w:space="0" w:color="auto"/>
              <w:bottom w:val="nil"/>
              <w:right w:val="nil"/>
            </w:tcBorders>
            <w:shd w:val="clear" w:color="000000" w:fill="FFFFFF"/>
            <w:noWrap/>
            <w:vAlign w:val="bottom"/>
          </w:tcPr>
          <w:p w14:paraId="63CFE91C" w14:textId="62378F7D" w:rsidR="00C46818" w:rsidRPr="00F73BF0" w:rsidRDefault="00C46818" w:rsidP="00C46818">
            <w:pPr>
              <w:spacing w:after="0"/>
              <w:rPr>
                <w:rFonts w:eastAsia="Times New Roman" w:cstheme="minorHAnsi"/>
                <w:color w:val="000000"/>
                <w:sz w:val="20"/>
                <w:szCs w:val="20"/>
                <w:lang w:eastAsia="en-AU"/>
              </w:rPr>
            </w:pPr>
            <w:r w:rsidRPr="00F73BF0">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3A2EC7B7" w14:textId="00892F4C"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22,547 </w:t>
            </w:r>
          </w:p>
        </w:tc>
        <w:tc>
          <w:tcPr>
            <w:tcW w:w="345" w:type="pct"/>
            <w:tcBorders>
              <w:top w:val="nil"/>
              <w:left w:val="nil"/>
              <w:bottom w:val="nil"/>
              <w:right w:val="nil"/>
            </w:tcBorders>
            <w:shd w:val="clear" w:color="000000" w:fill="FFFFFF"/>
            <w:vAlign w:val="bottom"/>
          </w:tcPr>
          <w:p w14:paraId="2FB08A94" w14:textId="4B753639"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22,724 </w:t>
            </w:r>
          </w:p>
        </w:tc>
        <w:tc>
          <w:tcPr>
            <w:tcW w:w="345" w:type="pct"/>
            <w:tcBorders>
              <w:top w:val="nil"/>
              <w:left w:val="nil"/>
              <w:bottom w:val="nil"/>
              <w:right w:val="nil"/>
            </w:tcBorders>
            <w:shd w:val="clear" w:color="000000" w:fill="FFFFFF"/>
            <w:vAlign w:val="bottom"/>
          </w:tcPr>
          <w:p w14:paraId="22C1141A" w14:textId="333558F2"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24,738 </w:t>
            </w:r>
          </w:p>
        </w:tc>
        <w:tc>
          <w:tcPr>
            <w:tcW w:w="345" w:type="pct"/>
            <w:tcBorders>
              <w:top w:val="nil"/>
              <w:left w:val="nil"/>
              <w:bottom w:val="nil"/>
              <w:right w:val="nil"/>
            </w:tcBorders>
            <w:shd w:val="clear" w:color="000000" w:fill="FFFFFF"/>
            <w:vAlign w:val="bottom"/>
          </w:tcPr>
          <w:p w14:paraId="642CF618" w14:textId="016F09BA"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26,184 </w:t>
            </w:r>
          </w:p>
        </w:tc>
        <w:tc>
          <w:tcPr>
            <w:tcW w:w="345" w:type="pct"/>
            <w:tcBorders>
              <w:top w:val="nil"/>
              <w:left w:val="nil"/>
              <w:bottom w:val="nil"/>
              <w:right w:val="nil"/>
            </w:tcBorders>
            <w:shd w:val="clear" w:color="000000" w:fill="FFFFFF"/>
            <w:vAlign w:val="bottom"/>
          </w:tcPr>
          <w:p w14:paraId="2BE9EFF4" w14:textId="4D716D0D"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19,963 </w:t>
            </w:r>
          </w:p>
        </w:tc>
        <w:tc>
          <w:tcPr>
            <w:tcW w:w="345" w:type="pct"/>
            <w:tcBorders>
              <w:top w:val="nil"/>
              <w:left w:val="nil"/>
              <w:bottom w:val="nil"/>
              <w:right w:val="nil"/>
            </w:tcBorders>
            <w:shd w:val="clear" w:color="000000" w:fill="FFFFFF"/>
            <w:vAlign w:val="bottom"/>
          </w:tcPr>
          <w:p w14:paraId="48A7396F" w14:textId="02AC4BEF"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19,600 </w:t>
            </w:r>
          </w:p>
        </w:tc>
        <w:tc>
          <w:tcPr>
            <w:tcW w:w="345" w:type="pct"/>
            <w:tcBorders>
              <w:top w:val="nil"/>
              <w:left w:val="nil"/>
              <w:bottom w:val="nil"/>
              <w:right w:val="nil"/>
            </w:tcBorders>
            <w:shd w:val="clear" w:color="000000" w:fill="FFFFFF"/>
            <w:vAlign w:val="bottom"/>
          </w:tcPr>
          <w:p w14:paraId="52533057" w14:textId="6E838ED6"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17,493 </w:t>
            </w:r>
          </w:p>
        </w:tc>
        <w:tc>
          <w:tcPr>
            <w:tcW w:w="345" w:type="pct"/>
            <w:tcBorders>
              <w:top w:val="nil"/>
              <w:left w:val="nil"/>
              <w:bottom w:val="nil"/>
              <w:right w:val="nil"/>
            </w:tcBorders>
            <w:shd w:val="clear" w:color="000000" w:fill="FFFFFF"/>
            <w:vAlign w:val="bottom"/>
          </w:tcPr>
          <w:p w14:paraId="5C724B5A" w14:textId="023F605A"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17,766 </w:t>
            </w:r>
          </w:p>
        </w:tc>
        <w:tc>
          <w:tcPr>
            <w:tcW w:w="345" w:type="pct"/>
            <w:tcBorders>
              <w:top w:val="nil"/>
              <w:left w:val="nil"/>
              <w:bottom w:val="nil"/>
              <w:right w:val="nil"/>
            </w:tcBorders>
            <w:shd w:val="clear" w:color="000000" w:fill="FFFFFF"/>
            <w:vAlign w:val="bottom"/>
          </w:tcPr>
          <w:p w14:paraId="27C19C0E" w14:textId="048457B9"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18,857 </w:t>
            </w:r>
          </w:p>
        </w:tc>
        <w:tc>
          <w:tcPr>
            <w:tcW w:w="343" w:type="pct"/>
            <w:tcBorders>
              <w:top w:val="nil"/>
              <w:left w:val="nil"/>
              <w:bottom w:val="nil"/>
              <w:right w:val="single" w:sz="8" w:space="0" w:color="auto"/>
            </w:tcBorders>
            <w:shd w:val="clear" w:color="000000" w:fill="FFFFFF"/>
            <w:vAlign w:val="bottom"/>
          </w:tcPr>
          <w:p w14:paraId="498C8F31" w14:textId="21DF17CD"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19,758 </w:t>
            </w:r>
          </w:p>
        </w:tc>
      </w:tr>
      <w:tr w:rsidR="00C46818" w:rsidRPr="00F73BF0" w14:paraId="3F8347C4" w14:textId="77777777" w:rsidTr="00351231">
        <w:trPr>
          <w:trHeight w:val="282"/>
        </w:trPr>
        <w:tc>
          <w:tcPr>
            <w:tcW w:w="1552" w:type="pct"/>
            <w:tcBorders>
              <w:top w:val="nil"/>
              <w:left w:val="single" w:sz="8" w:space="0" w:color="auto"/>
              <w:bottom w:val="nil"/>
              <w:right w:val="nil"/>
            </w:tcBorders>
            <w:shd w:val="clear" w:color="000000" w:fill="FFFFFF"/>
            <w:noWrap/>
            <w:vAlign w:val="bottom"/>
          </w:tcPr>
          <w:p w14:paraId="24A270EB" w14:textId="163A7B53" w:rsidR="00C46818" w:rsidRPr="00F73BF0" w:rsidRDefault="00C46818" w:rsidP="00C46818">
            <w:pPr>
              <w:spacing w:after="0"/>
              <w:rPr>
                <w:rFonts w:eastAsia="Times New Roman" w:cstheme="minorHAnsi"/>
                <w:color w:val="000000"/>
                <w:sz w:val="20"/>
                <w:szCs w:val="20"/>
                <w:lang w:eastAsia="en-AU"/>
              </w:rPr>
            </w:pPr>
            <w:r w:rsidRPr="00F73BF0">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06D2B3A7" w14:textId="62955795"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6,206 </w:t>
            </w:r>
          </w:p>
        </w:tc>
        <w:tc>
          <w:tcPr>
            <w:tcW w:w="345" w:type="pct"/>
            <w:tcBorders>
              <w:top w:val="nil"/>
              <w:left w:val="nil"/>
              <w:bottom w:val="nil"/>
              <w:right w:val="nil"/>
            </w:tcBorders>
            <w:shd w:val="clear" w:color="000000" w:fill="FFFFFF"/>
            <w:vAlign w:val="bottom"/>
          </w:tcPr>
          <w:p w14:paraId="5C42BDB2" w14:textId="455C7324"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5,860 </w:t>
            </w:r>
          </w:p>
        </w:tc>
        <w:tc>
          <w:tcPr>
            <w:tcW w:w="345" w:type="pct"/>
            <w:tcBorders>
              <w:top w:val="nil"/>
              <w:left w:val="nil"/>
              <w:bottom w:val="nil"/>
              <w:right w:val="nil"/>
            </w:tcBorders>
            <w:shd w:val="clear" w:color="000000" w:fill="FFFFFF"/>
            <w:vAlign w:val="bottom"/>
          </w:tcPr>
          <w:p w14:paraId="07744011" w14:textId="2731B4B0"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6,391 </w:t>
            </w:r>
          </w:p>
        </w:tc>
        <w:tc>
          <w:tcPr>
            <w:tcW w:w="345" w:type="pct"/>
            <w:tcBorders>
              <w:top w:val="nil"/>
              <w:left w:val="nil"/>
              <w:bottom w:val="nil"/>
              <w:right w:val="nil"/>
            </w:tcBorders>
            <w:shd w:val="clear" w:color="000000" w:fill="FFFFFF"/>
            <w:vAlign w:val="bottom"/>
          </w:tcPr>
          <w:p w14:paraId="11CA7CF5" w14:textId="09B7676C"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6,828 </w:t>
            </w:r>
          </w:p>
        </w:tc>
        <w:tc>
          <w:tcPr>
            <w:tcW w:w="345" w:type="pct"/>
            <w:tcBorders>
              <w:top w:val="nil"/>
              <w:left w:val="nil"/>
              <w:bottom w:val="nil"/>
              <w:right w:val="nil"/>
            </w:tcBorders>
            <w:shd w:val="clear" w:color="000000" w:fill="FFFFFF"/>
            <w:vAlign w:val="bottom"/>
          </w:tcPr>
          <w:p w14:paraId="20287FFF" w14:textId="225C2CD7"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5,872 </w:t>
            </w:r>
          </w:p>
        </w:tc>
        <w:tc>
          <w:tcPr>
            <w:tcW w:w="345" w:type="pct"/>
            <w:tcBorders>
              <w:top w:val="nil"/>
              <w:left w:val="nil"/>
              <w:bottom w:val="nil"/>
              <w:right w:val="nil"/>
            </w:tcBorders>
            <w:shd w:val="clear" w:color="000000" w:fill="FFFFFF"/>
            <w:vAlign w:val="bottom"/>
          </w:tcPr>
          <w:p w14:paraId="4CC32DEE" w14:textId="00E90887"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5,703 </w:t>
            </w:r>
          </w:p>
        </w:tc>
        <w:tc>
          <w:tcPr>
            <w:tcW w:w="345" w:type="pct"/>
            <w:tcBorders>
              <w:top w:val="nil"/>
              <w:left w:val="nil"/>
              <w:bottom w:val="nil"/>
              <w:right w:val="nil"/>
            </w:tcBorders>
            <w:shd w:val="clear" w:color="000000" w:fill="FFFFFF"/>
            <w:vAlign w:val="bottom"/>
          </w:tcPr>
          <w:p w14:paraId="76C5EA8F" w14:textId="13F1367E"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5,748 </w:t>
            </w:r>
          </w:p>
        </w:tc>
        <w:tc>
          <w:tcPr>
            <w:tcW w:w="345" w:type="pct"/>
            <w:tcBorders>
              <w:top w:val="nil"/>
              <w:left w:val="nil"/>
              <w:bottom w:val="nil"/>
              <w:right w:val="nil"/>
            </w:tcBorders>
            <w:shd w:val="clear" w:color="000000" w:fill="FFFFFF"/>
            <w:vAlign w:val="bottom"/>
          </w:tcPr>
          <w:p w14:paraId="21C46DC2" w14:textId="2D43BC1C"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5,629 </w:t>
            </w:r>
          </w:p>
        </w:tc>
        <w:tc>
          <w:tcPr>
            <w:tcW w:w="345" w:type="pct"/>
            <w:tcBorders>
              <w:top w:val="nil"/>
              <w:left w:val="nil"/>
              <w:bottom w:val="nil"/>
              <w:right w:val="nil"/>
            </w:tcBorders>
            <w:shd w:val="clear" w:color="000000" w:fill="FFFFFF"/>
            <w:vAlign w:val="bottom"/>
          </w:tcPr>
          <w:p w14:paraId="07B35E0F" w14:textId="441779D5"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5,767 </w:t>
            </w:r>
          </w:p>
        </w:tc>
        <w:tc>
          <w:tcPr>
            <w:tcW w:w="343" w:type="pct"/>
            <w:tcBorders>
              <w:top w:val="nil"/>
              <w:left w:val="nil"/>
              <w:bottom w:val="nil"/>
              <w:right w:val="single" w:sz="8" w:space="0" w:color="auto"/>
            </w:tcBorders>
            <w:shd w:val="clear" w:color="000000" w:fill="FFFFFF"/>
            <w:vAlign w:val="bottom"/>
          </w:tcPr>
          <w:p w14:paraId="072C09DE" w14:textId="30EB1D09"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6,028 </w:t>
            </w:r>
          </w:p>
        </w:tc>
      </w:tr>
      <w:tr w:rsidR="00C46818" w:rsidRPr="00F73BF0" w14:paraId="336B4A53" w14:textId="77777777" w:rsidTr="00351231">
        <w:trPr>
          <w:trHeight w:val="282"/>
        </w:trPr>
        <w:tc>
          <w:tcPr>
            <w:tcW w:w="1552" w:type="pct"/>
            <w:tcBorders>
              <w:top w:val="nil"/>
              <w:left w:val="single" w:sz="8" w:space="0" w:color="auto"/>
              <w:bottom w:val="nil"/>
              <w:right w:val="nil"/>
            </w:tcBorders>
            <w:shd w:val="clear" w:color="000000" w:fill="FFFFFF"/>
            <w:noWrap/>
            <w:vAlign w:val="bottom"/>
          </w:tcPr>
          <w:p w14:paraId="2A64F3EF" w14:textId="23B1A4C8" w:rsidR="00C46818" w:rsidRPr="00F73BF0" w:rsidRDefault="00C46818" w:rsidP="00C46818">
            <w:pPr>
              <w:spacing w:after="0"/>
              <w:rPr>
                <w:rFonts w:eastAsia="Times New Roman" w:cstheme="minorHAnsi"/>
                <w:color w:val="000000"/>
                <w:sz w:val="20"/>
                <w:szCs w:val="20"/>
                <w:lang w:eastAsia="en-AU"/>
              </w:rPr>
            </w:pPr>
            <w:r w:rsidRPr="00F73BF0">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7DEEE778" w14:textId="264AC3D6"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6,087 </w:t>
            </w:r>
          </w:p>
        </w:tc>
        <w:tc>
          <w:tcPr>
            <w:tcW w:w="345" w:type="pct"/>
            <w:tcBorders>
              <w:top w:val="nil"/>
              <w:left w:val="nil"/>
              <w:bottom w:val="nil"/>
              <w:right w:val="nil"/>
            </w:tcBorders>
            <w:shd w:val="clear" w:color="000000" w:fill="FFFFFF"/>
            <w:vAlign w:val="bottom"/>
          </w:tcPr>
          <w:p w14:paraId="5132EA04" w14:textId="603DD6A2"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5,852</w:t>
            </w:r>
          </w:p>
        </w:tc>
        <w:tc>
          <w:tcPr>
            <w:tcW w:w="345" w:type="pct"/>
            <w:tcBorders>
              <w:top w:val="nil"/>
              <w:left w:val="nil"/>
              <w:bottom w:val="nil"/>
              <w:right w:val="nil"/>
            </w:tcBorders>
            <w:shd w:val="clear" w:color="000000" w:fill="FFFFFF"/>
            <w:vAlign w:val="bottom"/>
          </w:tcPr>
          <w:p w14:paraId="29488C5F" w14:textId="5F029A89"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5,378</w:t>
            </w:r>
          </w:p>
        </w:tc>
        <w:tc>
          <w:tcPr>
            <w:tcW w:w="345" w:type="pct"/>
            <w:tcBorders>
              <w:top w:val="nil"/>
              <w:left w:val="nil"/>
              <w:bottom w:val="nil"/>
              <w:right w:val="nil"/>
            </w:tcBorders>
            <w:shd w:val="clear" w:color="000000" w:fill="FFFFFF"/>
            <w:vAlign w:val="bottom"/>
          </w:tcPr>
          <w:p w14:paraId="5F3DE816" w14:textId="5897B49D"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5,168</w:t>
            </w:r>
          </w:p>
        </w:tc>
        <w:tc>
          <w:tcPr>
            <w:tcW w:w="345" w:type="pct"/>
            <w:tcBorders>
              <w:top w:val="nil"/>
              <w:left w:val="nil"/>
              <w:bottom w:val="nil"/>
              <w:right w:val="nil"/>
            </w:tcBorders>
            <w:shd w:val="clear" w:color="000000" w:fill="FFFFFF"/>
            <w:vAlign w:val="bottom"/>
          </w:tcPr>
          <w:p w14:paraId="64FD6A15" w14:textId="3B68CE3C"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4,493</w:t>
            </w:r>
          </w:p>
        </w:tc>
        <w:tc>
          <w:tcPr>
            <w:tcW w:w="345" w:type="pct"/>
            <w:tcBorders>
              <w:top w:val="nil"/>
              <w:left w:val="nil"/>
              <w:bottom w:val="nil"/>
              <w:right w:val="nil"/>
            </w:tcBorders>
            <w:shd w:val="clear" w:color="000000" w:fill="FFFFFF"/>
            <w:vAlign w:val="bottom"/>
          </w:tcPr>
          <w:p w14:paraId="68DB9C84" w14:textId="693E2249"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3,816</w:t>
            </w:r>
          </w:p>
        </w:tc>
        <w:tc>
          <w:tcPr>
            <w:tcW w:w="345" w:type="pct"/>
            <w:tcBorders>
              <w:top w:val="nil"/>
              <w:left w:val="nil"/>
              <w:bottom w:val="nil"/>
              <w:right w:val="nil"/>
            </w:tcBorders>
            <w:shd w:val="clear" w:color="000000" w:fill="FFFFFF"/>
            <w:vAlign w:val="bottom"/>
          </w:tcPr>
          <w:p w14:paraId="4C105B94" w14:textId="5FA549A5"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3,702</w:t>
            </w:r>
          </w:p>
        </w:tc>
        <w:tc>
          <w:tcPr>
            <w:tcW w:w="345" w:type="pct"/>
            <w:tcBorders>
              <w:top w:val="nil"/>
              <w:left w:val="nil"/>
              <w:bottom w:val="nil"/>
              <w:right w:val="nil"/>
            </w:tcBorders>
            <w:shd w:val="clear" w:color="000000" w:fill="FFFFFF"/>
            <w:vAlign w:val="bottom"/>
          </w:tcPr>
          <w:p w14:paraId="2A961EA0" w14:textId="240C0E49"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3,309</w:t>
            </w:r>
          </w:p>
        </w:tc>
        <w:tc>
          <w:tcPr>
            <w:tcW w:w="345" w:type="pct"/>
            <w:tcBorders>
              <w:top w:val="nil"/>
              <w:left w:val="nil"/>
              <w:bottom w:val="nil"/>
              <w:right w:val="nil"/>
            </w:tcBorders>
            <w:shd w:val="clear" w:color="000000" w:fill="FFFFFF"/>
            <w:vAlign w:val="bottom"/>
          </w:tcPr>
          <w:p w14:paraId="5C219C24" w14:textId="1CB986F0"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3,233</w:t>
            </w:r>
          </w:p>
        </w:tc>
        <w:tc>
          <w:tcPr>
            <w:tcW w:w="343" w:type="pct"/>
            <w:tcBorders>
              <w:top w:val="nil"/>
              <w:left w:val="nil"/>
              <w:bottom w:val="nil"/>
              <w:right w:val="single" w:sz="8" w:space="0" w:color="auto"/>
            </w:tcBorders>
            <w:shd w:val="clear" w:color="000000" w:fill="FFFFFF"/>
            <w:vAlign w:val="bottom"/>
          </w:tcPr>
          <w:p w14:paraId="106FFDE1" w14:textId="36FE2888"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3,124</w:t>
            </w:r>
          </w:p>
        </w:tc>
      </w:tr>
      <w:tr w:rsidR="00C46818" w:rsidRPr="00F73BF0" w14:paraId="62E7C635" w14:textId="77777777" w:rsidTr="00351231">
        <w:trPr>
          <w:trHeight w:val="282"/>
        </w:trPr>
        <w:tc>
          <w:tcPr>
            <w:tcW w:w="1552" w:type="pct"/>
            <w:tcBorders>
              <w:top w:val="nil"/>
              <w:left w:val="single" w:sz="8" w:space="0" w:color="auto"/>
              <w:bottom w:val="nil"/>
              <w:right w:val="nil"/>
            </w:tcBorders>
            <w:shd w:val="clear" w:color="000000" w:fill="FFFFFF"/>
            <w:noWrap/>
            <w:vAlign w:val="bottom"/>
          </w:tcPr>
          <w:p w14:paraId="360F24B9" w14:textId="5EA3D1E1" w:rsidR="00C46818" w:rsidRPr="00F73BF0" w:rsidRDefault="00C46818" w:rsidP="00C46818">
            <w:pPr>
              <w:spacing w:after="0"/>
              <w:rPr>
                <w:rFonts w:eastAsia="Times New Roman" w:cstheme="minorHAnsi"/>
                <w:color w:val="000000"/>
                <w:sz w:val="20"/>
                <w:szCs w:val="20"/>
                <w:lang w:eastAsia="en-AU"/>
              </w:rPr>
            </w:pPr>
            <w:r w:rsidRPr="00F73BF0">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7E00AD7D" w14:textId="0BF4F119"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246 </w:t>
            </w:r>
          </w:p>
        </w:tc>
        <w:tc>
          <w:tcPr>
            <w:tcW w:w="345" w:type="pct"/>
            <w:tcBorders>
              <w:top w:val="nil"/>
              <w:left w:val="nil"/>
              <w:bottom w:val="nil"/>
              <w:right w:val="nil"/>
            </w:tcBorders>
            <w:shd w:val="clear" w:color="000000" w:fill="FFFFFF"/>
            <w:vAlign w:val="bottom"/>
          </w:tcPr>
          <w:p w14:paraId="7B0C7DE8" w14:textId="6C5F3EED"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227</w:t>
            </w:r>
            <w:r w:rsidRPr="00F73BF0">
              <w:rPr>
                <w:rFonts w:cstheme="minorHAnsi"/>
                <w:color w:val="000000"/>
                <w:sz w:val="20"/>
                <w:szCs w:val="20"/>
              </w:rPr>
              <w:t xml:space="preserve"> </w:t>
            </w:r>
          </w:p>
        </w:tc>
        <w:tc>
          <w:tcPr>
            <w:tcW w:w="345" w:type="pct"/>
            <w:tcBorders>
              <w:top w:val="nil"/>
              <w:left w:val="nil"/>
              <w:bottom w:val="nil"/>
              <w:right w:val="nil"/>
            </w:tcBorders>
            <w:shd w:val="clear" w:color="000000" w:fill="FFFFFF"/>
            <w:vAlign w:val="bottom"/>
          </w:tcPr>
          <w:p w14:paraId="294723E5" w14:textId="5512696E"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247</w:t>
            </w:r>
            <w:r w:rsidRPr="00F73BF0">
              <w:rPr>
                <w:rFonts w:cstheme="minorHAnsi"/>
                <w:color w:val="000000"/>
                <w:sz w:val="20"/>
                <w:szCs w:val="20"/>
              </w:rPr>
              <w:t xml:space="preserve"> </w:t>
            </w:r>
          </w:p>
        </w:tc>
        <w:tc>
          <w:tcPr>
            <w:tcW w:w="345" w:type="pct"/>
            <w:tcBorders>
              <w:top w:val="nil"/>
              <w:left w:val="nil"/>
              <w:bottom w:val="nil"/>
              <w:right w:val="nil"/>
            </w:tcBorders>
            <w:shd w:val="clear" w:color="000000" w:fill="FFFFFF"/>
            <w:vAlign w:val="bottom"/>
          </w:tcPr>
          <w:p w14:paraId="2938D059" w14:textId="0C2B1C77"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261</w:t>
            </w:r>
            <w:r w:rsidRPr="00F73BF0">
              <w:rPr>
                <w:rFonts w:cstheme="minorHAnsi"/>
                <w:color w:val="000000"/>
                <w:sz w:val="20"/>
                <w:szCs w:val="20"/>
              </w:rPr>
              <w:t xml:space="preserve"> </w:t>
            </w:r>
          </w:p>
        </w:tc>
        <w:tc>
          <w:tcPr>
            <w:tcW w:w="345" w:type="pct"/>
            <w:tcBorders>
              <w:top w:val="nil"/>
              <w:left w:val="nil"/>
              <w:bottom w:val="nil"/>
              <w:right w:val="nil"/>
            </w:tcBorders>
            <w:shd w:val="clear" w:color="000000" w:fill="FFFFFF"/>
            <w:vAlign w:val="bottom"/>
          </w:tcPr>
          <w:p w14:paraId="039DBD1A" w14:textId="410E8B48"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221</w:t>
            </w:r>
            <w:r w:rsidRPr="00F73BF0">
              <w:rPr>
                <w:rFonts w:cstheme="minorHAnsi"/>
                <w:color w:val="000000"/>
                <w:sz w:val="20"/>
                <w:szCs w:val="20"/>
              </w:rPr>
              <w:t xml:space="preserve"> </w:t>
            </w:r>
          </w:p>
        </w:tc>
        <w:tc>
          <w:tcPr>
            <w:tcW w:w="345" w:type="pct"/>
            <w:tcBorders>
              <w:top w:val="nil"/>
              <w:left w:val="nil"/>
              <w:bottom w:val="nil"/>
              <w:right w:val="nil"/>
            </w:tcBorders>
            <w:shd w:val="clear" w:color="000000" w:fill="FFFFFF"/>
            <w:vAlign w:val="bottom"/>
          </w:tcPr>
          <w:p w14:paraId="556C4EF5" w14:textId="7BDA18BC"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234</w:t>
            </w:r>
            <w:r w:rsidRPr="00F73BF0">
              <w:rPr>
                <w:rFonts w:cstheme="minorHAnsi"/>
                <w:color w:val="000000"/>
                <w:sz w:val="20"/>
                <w:szCs w:val="20"/>
              </w:rPr>
              <w:t xml:space="preserve"> </w:t>
            </w:r>
          </w:p>
        </w:tc>
        <w:tc>
          <w:tcPr>
            <w:tcW w:w="345" w:type="pct"/>
            <w:tcBorders>
              <w:top w:val="nil"/>
              <w:left w:val="nil"/>
              <w:bottom w:val="nil"/>
              <w:right w:val="nil"/>
            </w:tcBorders>
            <w:shd w:val="clear" w:color="000000" w:fill="FFFFFF"/>
            <w:vAlign w:val="bottom"/>
          </w:tcPr>
          <w:p w14:paraId="371DF5E8" w14:textId="3FCB51A9"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259</w:t>
            </w:r>
            <w:r w:rsidRPr="00F73BF0">
              <w:rPr>
                <w:rFonts w:cstheme="minorHAnsi"/>
                <w:color w:val="000000"/>
                <w:sz w:val="20"/>
                <w:szCs w:val="20"/>
              </w:rPr>
              <w:t xml:space="preserve"> </w:t>
            </w:r>
          </w:p>
        </w:tc>
        <w:tc>
          <w:tcPr>
            <w:tcW w:w="345" w:type="pct"/>
            <w:tcBorders>
              <w:top w:val="nil"/>
              <w:left w:val="nil"/>
              <w:bottom w:val="nil"/>
              <w:right w:val="nil"/>
            </w:tcBorders>
            <w:shd w:val="clear" w:color="000000" w:fill="FFFFFF"/>
            <w:vAlign w:val="bottom"/>
          </w:tcPr>
          <w:p w14:paraId="136F8426" w14:textId="43343FEB"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230</w:t>
            </w:r>
            <w:r w:rsidRPr="00F73BF0">
              <w:rPr>
                <w:rFonts w:cstheme="minorHAnsi"/>
                <w:color w:val="000000"/>
                <w:sz w:val="20"/>
                <w:szCs w:val="20"/>
              </w:rPr>
              <w:t xml:space="preserve"> </w:t>
            </w:r>
          </w:p>
        </w:tc>
        <w:tc>
          <w:tcPr>
            <w:tcW w:w="345" w:type="pct"/>
            <w:tcBorders>
              <w:top w:val="nil"/>
              <w:left w:val="nil"/>
              <w:bottom w:val="nil"/>
              <w:right w:val="nil"/>
            </w:tcBorders>
            <w:shd w:val="clear" w:color="000000" w:fill="FFFFFF"/>
            <w:vAlign w:val="bottom"/>
          </w:tcPr>
          <w:p w14:paraId="382D687E" w14:textId="73E4A0F2"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244</w:t>
            </w:r>
          </w:p>
        </w:tc>
        <w:tc>
          <w:tcPr>
            <w:tcW w:w="343" w:type="pct"/>
            <w:tcBorders>
              <w:top w:val="nil"/>
              <w:left w:val="nil"/>
              <w:bottom w:val="nil"/>
              <w:right w:val="single" w:sz="8" w:space="0" w:color="auto"/>
            </w:tcBorders>
            <w:shd w:val="clear" w:color="000000" w:fill="FFFFFF"/>
            <w:vAlign w:val="bottom"/>
          </w:tcPr>
          <w:p w14:paraId="410E7693" w14:textId="70C291E8" w:rsidR="00C46818" w:rsidRPr="00F73BF0" w:rsidRDefault="00C46818" w:rsidP="00C46818">
            <w:pPr>
              <w:spacing w:after="0"/>
              <w:jc w:val="right"/>
              <w:rPr>
                <w:rFonts w:eastAsia="Times New Roman" w:cstheme="minorHAnsi"/>
                <w:color w:val="000000"/>
                <w:sz w:val="20"/>
                <w:szCs w:val="20"/>
                <w:lang w:eastAsia="en-AU"/>
              </w:rPr>
            </w:pPr>
            <w:r w:rsidRPr="009A43DC">
              <w:rPr>
                <w:rFonts w:cstheme="minorHAnsi"/>
                <w:color w:val="000000"/>
                <w:sz w:val="20"/>
                <w:szCs w:val="20"/>
              </w:rPr>
              <w:t>256</w:t>
            </w:r>
            <w:r w:rsidRPr="00F73BF0">
              <w:rPr>
                <w:rFonts w:cstheme="minorHAnsi"/>
                <w:color w:val="000000"/>
                <w:sz w:val="20"/>
                <w:szCs w:val="20"/>
              </w:rPr>
              <w:t xml:space="preserve"> </w:t>
            </w:r>
          </w:p>
        </w:tc>
      </w:tr>
      <w:tr w:rsidR="00C46818" w:rsidRPr="00F73BF0" w14:paraId="05F34577" w14:textId="77777777" w:rsidTr="00351231">
        <w:trPr>
          <w:trHeight w:val="282"/>
        </w:trPr>
        <w:tc>
          <w:tcPr>
            <w:tcW w:w="1552" w:type="pct"/>
            <w:tcBorders>
              <w:top w:val="nil"/>
              <w:left w:val="single" w:sz="8" w:space="0" w:color="auto"/>
              <w:bottom w:val="nil"/>
              <w:right w:val="nil"/>
            </w:tcBorders>
            <w:shd w:val="clear" w:color="000000" w:fill="FFFFFF"/>
            <w:noWrap/>
            <w:vAlign w:val="bottom"/>
          </w:tcPr>
          <w:p w14:paraId="70ABD32A" w14:textId="6D333D57" w:rsidR="00C46818" w:rsidRPr="00F73BF0" w:rsidRDefault="00C46818" w:rsidP="00C46818">
            <w:pPr>
              <w:spacing w:after="0"/>
              <w:rPr>
                <w:rFonts w:eastAsia="Times New Roman" w:cstheme="minorHAnsi"/>
                <w:b/>
                <w:bCs/>
                <w:color w:val="000000"/>
                <w:sz w:val="20"/>
                <w:szCs w:val="20"/>
                <w:lang w:eastAsia="en-AU"/>
              </w:rPr>
            </w:pPr>
            <w:r w:rsidRPr="00F73BF0">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0AD0F264" w14:textId="6E0C631B"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12,539 </w:t>
            </w:r>
          </w:p>
        </w:tc>
        <w:tc>
          <w:tcPr>
            <w:tcW w:w="345" w:type="pct"/>
            <w:tcBorders>
              <w:top w:val="nil"/>
              <w:left w:val="nil"/>
              <w:bottom w:val="nil"/>
              <w:right w:val="nil"/>
            </w:tcBorders>
            <w:shd w:val="clear" w:color="000000" w:fill="FFFFFF"/>
            <w:vAlign w:val="bottom"/>
          </w:tcPr>
          <w:p w14:paraId="0CEF8AD2" w14:textId="6089EAD6"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11,938 </w:t>
            </w:r>
          </w:p>
        </w:tc>
        <w:tc>
          <w:tcPr>
            <w:tcW w:w="345" w:type="pct"/>
            <w:tcBorders>
              <w:top w:val="nil"/>
              <w:left w:val="nil"/>
              <w:bottom w:val="nil"/>
              <w:right w:val="nil"/>
            </w:tcBorders>
            <w:shd w:val="clear" w:color="000000" w:fill="FFFFFF"/>
            <w:vAlign w:val="bottom"/>
          </w:tcPr>
          <w:p w14:paraId="5CAD5F5F" w14:textId="5D0494E6"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12,016 </w:t>
            </w:r>
          </w:p>
        </w:tc>
        <w:tc>
          <w:tcPr>
            <w:tcW w:w="345" w:type="pct"/>
            <w:tcBorders>
              <w:top w:val="nil"/>
              <w:left w:val="nil"/>
              <w:bottom w:val="nil"/>
              <w:right w:val="nil"/>
            </w:tcBorders>
            <w:shd w:val="clear" w:color="000000" w:fill="FFFFFF"/>
            <w:vAlign w:val="bottom"/>
          </w:tcPr>
          <w:p w14:paraId="0230AB7D" w14:textId="583CC935"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12,257 </w:t>
            </w:r>
          </w:p>
        </w:tc>
        <w:tc>
          <w:tcPr>
            <w:tcW w:w="345" w:type="pct"/>
            <w:tcBorders>
              <w:top w:val="nil"/>
              <w:left w:val="nil"/>
              <w:bottom w:val="nil"/>
              <w:right w:val="nil"/>
            </w:tcBorders>
            <w:shd w:val="clear" w:color="000000" w:fill="FFFFFF"/>
            <w:vAlign w:val="bottom"/>
          </w:tcPr>
          <w:p w14:paraId="202F8413" w14:textId="263E01A2"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10,586 </w:t>
            </w:r>
          </w:p>
        </w:tc>
        <w:tc>
          <w:tcPr>
            <w:tcW w:w="345" w:type="pct"/>
            <w:tcBorders>
              <w:top w:val="nil"/>
              <w:left w:val="nil"/>
              <w:bottom w:val="nil"/>
              <w:right w:val="nil"/>
            </w:tcBorders>
            <w:shd w:val="clear" w:color="000000" w:fill="FFFFFF"/>
            <w:vAlign w:val="bottom"/>
          </w:tcPr>
          <w:p w14:paraId="59EA8014" w14:textId="06D580B8"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9,752 </w:t>
            </w:r>
          </w:p>
        </w:tc>
        <w:tc>
          <w:tcPr>
            <w:tcW w:w="345" w:type="pct"/>
            <w:tcBorders>
              <w:top w:val="nil"/>
              <w:left w:val="nil"/>
              <w:bottom w:val="nil"/>
              <w:right w:val="nil"/>
            </w:tcBorders>
            <w:shd w:val="clear" w:color="000000" w:fill="FFFFFF"/>
            <w:vAlign w:val="bottom"/>
          </w:tcPr>
          <w:p w14:paraId="1440726F" w14:textId="6EF29876"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9,709 </w:t>
            </w:r>
          </w:p>
        </w:tc>
        <w:tc>
          <w:tcPr>
            <w:tcW w:w="345" w:type="pct"/>
            <w:tcBorders>
              <w:top w:val="nil"/>
              <w:left w:val="nil"/>
              <w:bottom w:val="nil"/>
              <w:right w:val="nil"/>
            </w:tcBorders>
            <w:shd w:val="clear" w:color="000000" w:fill="FFFFFF"/>
            <w:vAlign w:val="bottom"/>
          </w:tcPr>
          <w:p w14:paraId="0772C6C6" w14:textId="1EB5D3C2"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9,168 </w:t>
            </w:r>
          </w:p>
        </w:tc>
        <w:tc>
          <w:tcPr>
            <w:tcW w:w="345" w:type="pct"/>
            <w:tcBorders>
              <w:top w:val="nil"/>
              <w:left w:val="nil"/>
              <w:bottom w:val="nil"/>
              <w:right w:val="nil"/>
            </w:tcBorders>
            <w:shd w:val="clear" w:color="000000" w:fill="FFFFFF"/>
            <w:vAlign w:val="bottom"/>
          </w:tcPr>
          <w:p w14:paraId="5940411E" w14:textId="75D1BF88"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9,244 </w:t>
            </w:r>
          </w:p>
        </w:tc>
        <w:tc>
          <w:tcPr>
            <w:tcW w:w="343" w:type="pct"/>
            <w:tcBorders>
              <w:top w:val="nil"/>
              <w:left w:val="nil"/>
              <w:bottom w:val="nil"/>
              <w:right w:val="single" w:sz="8" w:space="0" w:color="auto"/>
            </w:tcBorders>
            <w:shd w:val="clear" w:color="000000" w:fill="FFFFFF"/>
            <w:vAlign w:val="bottom"/>
          </w:tcPr>
          <w:p w14:paraId="110EF5AA" w14:textId="44098CB3"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9,407 </w:t>
            </w:r>
          </w:p>
        </w:tc>
      </w:tr>
      <w:tr w:rsidR="00C46818" w:rsidRPr="00F73BF0" w14:paraId="1409C828" w14:textId="77777777" w:rsidTr="00351231">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60BC9D60" w14:textId="18A107BD" w:rsidR="00C46818" w:rsidRPr="00F73BF0" w:rsidRDefault="00C46818" w:rsidP="00C46818">
            <w:pPr>
              <w:spacing w:after="0"/>
              <w:rPr>
                <w:rFonts w:eastAsia="Times New Roman" w:cstheme="minorHAnsi"/>
                <w:b/>
                <w:bCs/>
                <w:color w:val="000000"/>
                <w:sz w:val="20"/>
                <w:szCs w:val="20"/>
                <w:lang w:eastAsia="en-AU"/>
              </w:rPr>
            </w:pPr>
            <w:r w:rsidRPr="00F73BF0">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3EEE6017" w14:textId="47C9A085"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1.00 </w:t>
            </w:r>
          </w:p>
        </w:tc>
        <w:tc>
          <w:tcPr>
            <w:tcW w:w="345" w:type="pct"/>
            <w:tcBorders>
              <w:top w:val="nil"/>
              <w:left w:val="nil"/>
              <w:bottom w:val="single" w:sz="8" w:space="0" w:color="auto"/>
              <w:right w:val="nil"/>
            </w:tcBorders>
            <w:shd w:val="clear" w:color="000000" w:fill="FFFFFF"/>
            <w:vAlign w:val="bottom"/>
          </w:tcPr>
          <w:p w14:paraId="59E921A1" w14:textId="6B09047D"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0.92 </w:t>
            </w:r>
          </w:p>
        </w:tc>
        <w:tc>
          <w:tcPr>
            <w:tcW w:w="345" w:type="pct"/>
            <w:tcBorders>
              <w:top w:val="nil"/>
              <w:left w:val="nil"/>
              <w:bottom w:val="single" w:sz="8" w:space="0" w:color="auto"/>
              <w:right w:val="nil"/>
            </w:tcBorders>
            <w:shd w:val="clear" w:color="000000" w:fill="FFFFFF"/>
            <w:vAlign w:val="bottom"/>
          </w:tcPr>
          <w:p w14:paraId="5FBBFE12" w14:textId="54D24144"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0.85 </w:t>
            </w:r>
          </w:p>
        </w:tc>
        <w:tc>
          <w:tcPr>
            <w:tcW w:w="345" w:type="pct"/>
            <w:tcBorders>
              <w:top w:val="nil"/>
              <w:left w:val="nil"/>
              <w:bottom w:val="single" w:sz="8" w:space="0" w:color="auto"/>
              <w:right w:val="nil"/>
            </w:tcBorders>
            <w:shd w:val="clear" w:color="000000" w:fill="FFFFFF"/>
            <w:vAlign w:val="bottom"/>
          </w:tcPr>
          <w:p w14:paraId="4A0ED78C" w14:textId="342D41B5"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0.82 </w:t>
            </w:r>
          </w:p>
        </w:tc>
        <w:tc>
          <w:tcPr>
            <w:tcW w:w="345" w:type="pct"/>
            <w:tcBorders>
              <w:top w:val="nil"/>
              <w:left w:val="nil"/>
              <w:bottom w:val="single" w:sz="8" w:space="0" w:color="auto"/>
              <w:right w:val="nil"/>
            </w:tcBorders>
            <w:shd w:val="clear" w:color="000000" w:fill="FFFFFF"/>
            <w:vAlign w:val="bottom"/>
          </w:tcPr>
          <w:p w14:paraId="366FFBFD" w14:textId="44A313BB"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0.69 </w:t>
            </w:r>
          </w:p>
        </w:tc>
        <w:tc>
          <w:tcPr>
            <w:tcW w:w="345" w:type="pct"/>
            <w:tcBorders>
              <w:top w:val="nil"/>
              <w:left w:val="nil"/>
              <w:bottom w:val="single" w:sz="8" w:space="0" w:color="auto"/>
              <w:right w:val="nil"/>
            </w:tcBorders>
            <w:shd w:val="clear" w:color="000000" w:fill="FFFFFF"/>
            <w:vAlign w:val="bottom"/>
          </w:tcPr>
          <w:p w14:paraId="0122E27E" w14:textId="7FDB0F59"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0.61 </w:t>
            </w:r>
          </w:p>
        </w:tc>
        <w:tc>
          <w:tcPr>
            <w:tcW w:w="345" w:type="pct"/>
            <w:tcBorders>
              <w:top w:val="nil"/>
              <w:left w:val="nil"/>
              <w:bottom w:val="single" w:sz="8" w:space="0" w:color="auto"/>
              <w:right w:val="nil"/>
            </w:tcBorders>
            <w:shd w:val="clear" w:color="000000" w:fill="FFFFFF"/>
            <w:vAlign w:val="bottom"/>
          </w:tcPr>
          <w:p w14:paraId="3257BD7D" w14:textId="2B20B797"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0.60 </w:t>
            </w:r>
          </w:p>
        </w:tc>
        <w:tc>
          <w:tcPr>
            <w:tcW w:w="345" w:type="pct"/>
            <w:tcBorders>
              <w:top w:val="nil"/>
              <w:left w:val="nil"/>
              <w:bottom w:val="single" w:sz="8" w:space="0" w:color="auto"/>
              <w:right w:val="nil"/>
            </w:tcBorders>
            <w:shd w:val="clear" w:color="000000" w:fill="FFFFFF"/>
            <w:vAlign w:val="bottom"/>
          </w:tcPr>
          <w:p w14:paraId="6B0D2359" w14:textId="43E3CE06"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0.55 </w:t>
            </w:r>
          </w:p>
        </w:tc>
        <w:tc>
          <w:tcPr>
            <w:tcW w:w="345" w:type="pct"/>
            <w:tcBorders>
              <w:top w:val="nil"/>
              <w:left w:val="nil"/>
              <w:bottom w:val="single" w:sz="8" w:space="0" w:color="auto"/>
              <w:right w:val="nil"/>
            </w:tcBorders>
            <w:shd w:val="clear" w:color="000000" w:fill="FFFFFF"/>
            <w:vAlign w:val="bottom"/>
          </w:tcPr>
          <w:p w14:paraId="721208D9" w14:textId="2728FEE1"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0.53 </w:t>
            </w:r>
          </w:p>
        </w:tc>
        <w:tc>
          <w:tcPr>
            <w:tcW w:w="343" w:type="pct"/>
            <w:tcBorders>
              <w:top w:val="nil"/>
              <w:left w:val="nil"/>
              <w:bottom w:val="single" w:sz="8" w:space="0" w:color="auto"/>
              <w:right w:val="single" w:sz="8" w:space="0" w:color="auto"/>
            </w:tcBorders>
            <w:shd w:val="clear" w:color="000000" w:fill="FFFFFF"/>
            <w:vAlign w:val="bottom"/>
          </w:tcPr>
          <w:p w14:paraId="38EA6AA3" w14:textId="67F8C991"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0.51 </w:t>
            </w:r>
          </w:p>
        </w:tc>
      </w:tr>
    </w:tbl>
    <w:p w14:paraId="552E2272" w14:textId="77777777" w:rsidR="008571CA" w:rsidRDefault="008571CA" w:rsidP="00116548">
      <w:pPr>
        <w:pStyle w:val="Sourcenote"/>
        <w:spacing w:before="200"/>
      </w:pPr>
      <w:r w:rsidRPr="00F40849">
        <w:t>Source: ABS cat. 5204, 5209; BCAR calculations</w:t>
      </w:r>
    </w:p>
    <w:p w14:paraId="552E2273" w14:textId="77777777" w:rsidR="00754BC8" w:rsidRPr="00754BC8" w:rsidRDefault="00754BC8" w:rsidP="00754BC8">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Table 10</w:t>
      </w:r>
      <w:r w:rsidR="00BF2109">
        <w:rPr>
          <w:bCs/>
        </w:rPr>
        <w:t>.</w:t>
      </w:r>
    </w:p>
    <w:p w14:paraId="552E2274" w14:textId="3107982D" w:rsidR="00F40849" w:rsidRDefault="00CC55A6" w:rsidP="00CC55A6">
      <w:pPr>
        <w:pStyle w:val="Heading2"/>
        <w:rPr>
          <w:bCs/>
        </w:rPr>
      </w:pPr>
      <w:bookmarkStart w:id="30" w:name="_Toc34140209"/>
      <w:r w:rsidRPr="00CC55A6">
        <w:rPr>
          <w:bCs/>
        </w:rPr>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11</w:t>
      </w:r>
      <w:r w:rsidRPr="00CC55A6">
        <w:rPr>
          <w:bCs/>
        </w:rPr>
        <w:fldChar w:fldCharType="end"/>
      </w:r>
      <w:r w:rsidRPr="00CC55A6">
        <w:rPr>
          <w:bCs/>
        </w:rPr>
        <w:t xml:space="preserve">. </w:t>
      </w:r>
      <w:r w:rsidR="00F40849" w:rsidRPr="00F40849">
        <w:rPr>
          <w:bCs/>
        </w:rPr>
        <w:t xml:space="preserve">Creative activity in literature and print media, </w:t>
      </w:r>
      <w:r w:rsidR="00641997">
        <w:rPr>
          <w:bCs/>
        </w:rPr>
        <w:t>2008–09</w:t>
      </w:r>
      <w:r w:rsidR="00F40849" w:rsidRPr="00F40849">
        <w:rPr>
          <w:bCs/>
        </w:rPr>
        <w:t xml:space="preserve"> to </w:t>
      </w:r>
      <w:r w:rsidR="00641997">
        <w:rPr>
          <w:bCs/>
        </w:rPr>
        <w:t>2017–18</w:t>
      </w:r>
      <w:bookmarkEnd w:id="30"/>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11. Creative activity in literature and print media, 2008-09 to 2017-18"/>
        <w:tblDescription w:val="Table 11. Creative activity in literature and print media, 2008-09 to 2017-18&#10;&#10;This is a table showing the value of creative activity in literature and print media as well as its percentage of GDP. GVA of creative activity in literature and print media has declined from $7.6 billion 2008-09 to $5.2 billion in 2017-18. As a share of GDP, literature and print media has approximately halved during this period, from 0.6 per cent in 2008-09 to 0.3 per cent in 2017-18."/>
      </w:tblPr>
      <w:tblGrid>
        <w:gridCol w:w="4213"/>
        <w:gridCol w:w="936"/>
        <w:gridCol w:w="937"/>
        <w:gridCol w:w="937"/>
        <w:gridCol w:w="937"/>
        <w:gridCol w:w="937"/>
        <w:gridCol w:w="937"/>
        <w:gridCol w:w="937"/>
        <w:gridCol w:w="937"/>
        <w:gridCol w:w="937"/>
        <w:gridCol w:w="931"/>
      </w:tblGrid>
      <w:tr w:rsidR="00480C6D" w:rsidRPr="00B21909" w14:paraId="24FB2FA9" w14:textId="77777777" w:rsidTr="00C46818">
        <w:trPr>
          <w:trHeight w:val="128"/>
        </w:trPr>
        <w:tc>
          <w:tcPr>
            <w:tcW w:w="1552" w:type="pct"/>
            <w:shd w:val="clear" w:color="000000" w:fill="113652"/>
            <w:vAlign w:val="center"/>
          </w:tcPr>
          <w:p w14:paraId="680E68C2" w14:textId="00AAF17A" w:rsidR="00480C6D" w:rsidRPr="00B21909" w:rsidRDefault="00480C6D" w:rsidP="00480C6D">
            <w:pPr>
              <w:spacing w:after="0"/>
              <w:rPr>
                <w:rFonts w:eastAsia="Times New Roman" w:cstheme="minorHAnsi"/>
                <w:b/>
                <w:bCs/>
                <w:color w:val="FFFFFF"/>
                <w:sz w:val="18"/>
                <w:szCs w:val="18"/>
                <w:lang w:eastAsia="en-AU"/>
              </w:rPr>
            </w:pPr>
            <w:r w:rsidRPr="00B21909">
              <w:rPr>
                <w:rFonts w:cstheme="minorHAnsi"/>
                <w:b/>
                <w:bCs/>
                <w:color w:val="FFFFFF"/>
                <w:sz w:val="18"/>
                <w:szCs w:val="18"/>
              </w:rPr>
              <w:t>Literature and print media</w:t>
            </w:r>
          </w:p>
        </w:tc>
        <w:tc>
          <w:tcPr>
            <w:tcW w:w="345" w:type="pct"/>
            <w:shd w:val="clear" w:color="000000" w:fill="113652"/>
            <w:vAlign w:val="center"/>
          </w:tcPr>
          <w:p w14:paraId="719E4882"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2008–09</w:t>
            </w:r>
          </w:p>
          <w:p w14:paraId="0BD5CF85" w14:textId="60509EA2"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01477B1D"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2009–10</w:t>
            </w:r>
          </w:p>
          <w:p w14:paraId="2486CA28" w14:textId="2E4AB9AA"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2FDC32B3"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2010–11</w:t>
            </w:r>
          </w:p>
          <w:p w14:paraId="620613C8" w14:textId="2D91D329"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1BFCAD98"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2011–12</w:t>
            </w:r>
          </w:p>
          <w:p w14:paraId="1E31C2CA" w14:textId="479C5BDD"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5925C3B6"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2012–13</w:t>
            </w:r>
          </w:p>
          <w:p w14:paraId="760A7EC5" w14:textId="18D2142E"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5F12A598"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2013–14</w:t>
            </w:r>
          </w:p>
          <w:p w14:paraId="0BAE3F09" w14:textId="6967A576"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64696F55"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2014–15</w:t>
            </w:r>
          </w:p>
          <w:p w14:paraId="36B4EC4D" w14:textId="3BE0F269"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5628E1A9"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2015–16</w:t>
            </w:r>
          </w:p>
          <w:p w14:paraId="55DA0A02" w14:textId="7965E3B6"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599DC592"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2016–17</w:t>
            </w:r>
          </w:p>
          <w:p w14:paraId="28BEC5DF" w14:textId="14B14D01"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shd w:val="clear" w:color="000000" w:fill="113652"/>
            <w:vAlign w:val="center"/>
          </w:tcPr>
          <w:p w14:paraId="720D71E4"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2017–18</w:t>
            </w:r>
          </w:p>
          <w:p w14:paraId="39B9B901" w14:textId="08D7320A"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C46818" w:rsidRPr="00F73BF0" w14:paraId="082DEA85" w14:textId="77777777" w:rsidTr="00C46818">
        <w:trPr>
          <w:trHeight w:val="282"/>
        </w:trPr>
        <w:tc>
          <w:tcPr>
            <w:tcW w:w="1552" w:type="pct"/>
            <w:shd w:val="clear" w:color="000000" w:fill="FFFFFF"/>
            <w:noWrap/>
            <w:vAlign w:val="bottom"/>
          </w:tcPr>
          <w:p w14:paraId="43687448" w14:textId="48C1A22B" w:rsidR="00C46818" w:rsidRPr="00F73BF0" w:rsidRDefault="00C46818" w:rsidP="00C46818">
            <w:pPr>
              <w:spacing w:after="0"/>
              <w:rPr>
                <w:rFonts w:eastAsia="Times New Roman" w:cstheme="minorHAnsi"/>
                <w:color w:val="000000"/>
                <w:sz w:val="20"/>
                <w:szCs w:val="20"/>
                <w:lang w:eastAsia="en-AU"/>
              </w:rPr>
            </w:pPr>
            <w:r w:rsidRPr="00F73BF0">
              <w:rPr>
                <w:rFonts w:cstheme="minorHAnsi"/>
                <w:color w:val="000000"/>
                <w:sz w:val="20"/>
                <w:szCs w:val="20"/>
              </w:rPr>
              <w:t>Output</w:t>
            </w:r>
          </w:p>
        </w:tc>
        <w:tc>
          <w:tcPr>
            <w:tcW w:w="345" w:type="pct"/>
            <w:shd w:val="clear" w:color="000000" w:fill="FFFFFF"/>
            <w:vAlign w:val="bottom"/>
          </w:tcPr>
          <w:p w14:paraId="1941BCE9" w14:textId="436C4B40"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12,202 </w:t>
            </w:r>
          </w:p>
        </w:tc>
        <w:tc>
          <w:tcPr>
            <w:tcW w:w="345" w:type="pct"/>
            <w:shd w:val="clear" w:color="000000" w:fill="FFFFFF"/>
            <w:vAlign w:val="bottom"/>
          </w:tcPr>
          <w:p w14:paraId="09F8E674" w14:textId="1CE7F09C"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12,569 </w:t>
            </w:r>
          </w:p>
        </w:tc>
        <w:tc>
          <w:tcPr>
            <w:tcW w:w="345" w:type="pct"/>
            <w:shd w:val="clear" w:color="000000" w:fill="FFFFFF"/>
            <w:vAlign w:val="bottom"/>
          </w:tcPr>
          <w:p w14:paraId="2CAD9F46" w14:textId="54A1673D"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13,683 </w:t>
            </w:r>
          </w:p>
        </w:tc>
        <w:tc>
          <w:tcPr>
            <w:tcW w:w="345" w:type="pct"/>
            <w:shd w:val="clear" w:color="000000" w:fill="FFFFFF"/>
            <w:vAlign w:val="bottom"/>
          </w:tcPr>
          <w:p w14:paraId="1BC3FD93" w14:textId="2A0D1BFA"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14,482 </w:t>
            </w:r>
          </w:p>
        </w:tc>
        <w:tc>
          <w:tcPr>
            <w:tcW w:w="345" w:type="pct"/>
            <w:shd w:val="clear" w:color="000000" w:fill="FFFFFF"/>
            <w:vAlign w:val="bottom"/>
          </w:tcPr>
          <w:p w14:paraId="48E3AC45" w14:textId="47087049"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9,774 </w:t>
            </w:r>
          </w:p>
        </w:tc>
        <w:tc>
          <w:tcPr>
            <w:tcW w:w="345" w:type="pct"/>
            <w:shd w:val="clear" w:color="000000" w:fill="FFFFFF"/>
            <w:vAlign w:val="bottom"/>
          </w:tcPr>
          <w:p w14:paraId="6154B1ED" w14:textId="0D5272D8"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9,103 </w:t>
            </w:r>
          </w:p>
        </w:tc>
        <w:tc>
          <w:tcPr>
            <w:tcW w:w="345" w:type="pct"/>
            <w:shd w:val="clear" w:color="000000" w:fill="FFFFFF"/>
            <w:vAlign w:val="bottom"/>
          </w:tcPr>
          <w:p w14:paraId="093AA94B" w14:textId="0E071890"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8,877 </w:t>
            </w:r>
          </w:p>
        </w:tc>
        <w:tc>
          <w:tcPr>
            <w:tcW w:w="345" w:type="pct"/>
            <w:shd w:val="clear" w:color="000000" w:fill="FFFFFF"/>
            <w:vAlign w:val="bottom"/>
          </w:tcPr>
          <w:p w14:paraId="2A7D4DB5" w14:textId="356FDA2F"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8,510 </w:t>
            </w:r>
          </w:p>
        </w:tc>
        <w:tc>
          <w:tcPr>
            <w:tcW w:w="345" w:type="pct"/>
            <w:shd w:val="clear" w:color="000000" w:fill="FFFFFF"/>
            <w:vAlign w:val="bottom"/>
          </w:tcPr>
          <w:p w14:paraId="241AD9B8" w14:textId="1492BA58"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9,032 </w:t>
            </w:r>
          </w:p>
        </w:tc>
        <w:tc>
          <w:tcPr>
            <w:tcW w:w="343" w:type="pct"/>
            <w:shd w:val="clear" w:color="000000" w:fill="FFFFFF"/>
            <w:vAlign w:val="bottom"/>
          </w:tcPr>
          <w:p w14:paraId="351F2DD4" w14:textId="0FE7D81C"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9,464 </w:t>
            </w:r>
          </w:p>
        </w:tc>
      </w:tr>
      <w:tr w:rsidR="00C46818" w:rsidRPr="00F73BF0" w14:paraId="3AA56685" w14:textId="77777777" w:rsidTr="00C46818">
        <w:trPr>
          <w:trHeight w:val="282"/>
        </w:trPr>
        <w:tc>
          <w:tcPr>
            <w:tcW w:w="1552" w:type="pct"/>
            <w:shd w:val="clear" w:color="000000" w:fill="FFFFFF"/>
            <w:noWrap/>
            <w:vAlign w:val="bottom"/>
          </w:tcPr>
          <w:p w14:paraId="648AB540" w14:textId="3366BDB7" w:rsidR="00C46818" w:rsidRPr="00F73BF0" w:rsidRDefault="00C46818" w:rsidP="00C46818">
            <w:pPr>
              <w:spacing w:after="0"/>
              <w:rPr>
                <w:rFonts w:eastAsia="Times New Roman" w:cstheme="minorHAnsi"/>
                <w:color w:val="000000"/>
                <w:sz w:val="20"/>
                <w:szCs w:val="20"/>
                <w:lang w:eastAsia="en-AU"/>
              </w:rPr>
            </w:pPr>
            <w:r w:rsidRPr="00F73BF0">
              <w:rPr>
                <w:rFonts w:cstheme="minorHAnsi"/>
                <w:color w:val="000000"/>
                <w:sz w:val="20"/>
                <w:szCs w:val="20"/>
              </w:rPr>
              <w:t>COE</w:t>
            </w:r>
          </w:p>
        </w:tc>
        <w:tc>
          <w:tcPr>
            <w:tcW w:w="345" w:type="pct"/>
            <w:shd w:val="clear" w:color="000000" w:fill="FFFFFF"/>
            <w:vAlign w:val="bottom"/>
          </w:tcPr>
          <w:p w14:paraId="38583649" w14:textId="428DD20E"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2,930 </w:t>
            </w:r>
          </w:p>
        </w:tc>
        <w:tc>
          <w:tcPr>
            <w:tcW w:w="345" w:type="pct"/>
            <w:shd w:val="clear" w:color="000000" w:fill="FFFFFF"/>
            <w:vAlign w:val="bottom"/>
          </w:tcPr>
          <w:p w14:paraId="2B2766C9" w14:textId="487E5DD5"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2,644 </w:t>
            </w:r>
          </w:p>
        </w:tc>
        <w:tc>
          <w:tcPr>
            <w:tcW w:w="345" w:type="pct"/>
            <w:shd w:val="clear" w:color="000000" w:fill="FFFFFF"/>
            <w:vAlign w:val="bottom"/>
          </w:tcPr>
          <w:p w14:paraId="219F05D0" w14:textId="3A2E983B"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2,883 </w:t>
            </w:r>
          </w:p>
        </w:tc>
        <w:tc>
          <w:tcPr>
            <w:tcW w:w="345" w:type="pct"/>
            <w:shd w:val="clear" w:color="000000" w:fill="FFFFFF"/>
            <w:vAlign w:val="bottom"/>
          </w:tcPr>
          <w:p w14:paraId="6CAEB967" w14:textId="2479B1B8"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3,080 </w:t>
            </w:r>
          </w:p>
        </w:tc>
        <w:tc>
          <w:tcPr>
            <w:tcW w:w="345" w:type="pct"/>
            <w:shd w:val="clear" w:color="000000" w:fill="FFFFFF"/>
            <w:vAlign w:val="bottom"/>
          </w:tcPr>
          <w:p w14:paraId="060B9125" w14:textId="00B8BB8A"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2,693 </w:t>
            </w:r>
          </w:p>
        </w:tc>
        <w:tc>
          <w:tcPr>
            <w:tcW w:w="345" w:type="pct"/>
            <w:shd w:val="clear" w:color="000000" w:fill="FFFFFF"/>
            <w:vAlign w:val="bottom"/>
          </w:tcPr>
          <w:p w14:paraId="04CBDB23" w14:textId="60CA591B"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2,538 </w:t>
            </w:r>
          </w:p>
        </w:tc>
        <w:tc>
          <w:tcPr>
            <w:tcW w:w="345" w:type="pct"/>
            <w:shd w:val="clear" w:color="000000" w:fill="FFFFFF"/>
            <w:vAlign w:val="bottom"/>
          </w:tcPr>
          <w:p w14:paraId="1BA28504" w14:textId="3CF8572C"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2,505 </w:t>
            </w:r>
          </w:p>
        </w:tc>
        <w:tc>
          <w:tcPr>
            <w:tcW w:w="345" w:type="pct"/>
            <w:shd w:val="clear" w:color="000000" w:fill="FFFFFF"/>
            <w:vAlign w:val="bottom"/>
          </w:tcPr>
          <w:p w14:paraId="44D59FE1" w14:textId="764214EA"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2,433 </w:t>
            </w:r>
          </w:p>
        </w:tc>
        <w:tc>
          <w:tcPr>
            <w:tcW w:w="345" w:type="pct"/>
            <w:shd w:val="clear" w:color="000000" w:fill="FFFFFF"/>
            <w:vAlign w:val="bottom"/>
          </w:tcPr>
          <w:p w14:paraId="526341C5" w14:textId="2A190893"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2,492 </w:t>
            </w:r>
          </w:p>
        </w:tc>
        <w:tc>
          <w:tcPr>
            <w:tcW w:w="343" w:type="pct"/>
            <w:shd w:val="clear" w:color="000000" w:fill="FFFFFF"/>
            <w:vAlign w:val="bottom"/>
          </w:tcPr>
          <w:p w14:paraId="44DF03E6" w14:textId="2127EA32"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2,605 </w:t>
            </w:r>
          </w:p>
        </w:tc>
      </w:tr>
      <w:tr w:rsidR="00C46818" w:rsidRPr="00F73BF0" w14:paraId="3E9C9C7A" w14:textId="77777777" w:rsidTr="00C46818">
        <w:trPr>
          <w:trHeight w:val="282"/>
        </w:trPr>
        <w:tc>
          <w:tcPr>
            <w:tcW w:w="1552" w:type="pct"/>
            <w:shd w:val="clear" w:color="000000" w:fill="FFFFFF"/>
            <w:noWrap/>
            <w:vAlign w:val="bottom"/>
          </w:tcPr>
          <w:p w14:paraId="765ADF98" w14:textId="334BCC76" w:rsidR="00C46818" w:rsidRPr="00F73BF0" w:rsidRDefault="00C46818" w:rsidP="00C46818">
            <w:pPr>
              <w:spacing w:after="0"/>
              <w:rPr>
                <w:rFonts w:eastAsia="Times New Roman" w:cstheme="minorHAnsi"/>
                <w:color w:val="000000"/>
                <w:sz w:val="20"/>
                <w:szCs w:val="20"/>
                <w:lang w:eastAsia="en-AU"/>
              </w:rPr>
            </w:pPr>
            <w:r w:rsidRPr="00F73BF0">
              <w:rPr>
                <w:rFonts w:cstheme="minorHAnsi"/>
                <w:color w:val="000000"/>
                <w:sz w:val="20"/>
                <w:szCs w:val="20"/>
              </w:rPr>
              <w:t>GOS and GMI</w:t>
            </w:r>
          </w:p>
        </w:tc>
        <w:tc>
          <w:tcPr>
            <w:tcW w:w="345" w:type="pct"/>
            <w:shd w:val="clear" w:color="000000" w:fill="FFFFFF"/>
            <w:vAlign w:val="bottom"/>
          </w:tcPr>
          <w:p w14:paraId="1740BDE9" w14:textId="0716498A"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4,601 </w:t>
            </w:r>
          </w:p>
        </w:tc>
        <w:tc>
          <w:tcPr>
            <w:tcW w:w="345" w:type="pct"/>
            <w:shd w:val="clear" w:color="000000" w:fill="FFFFFF"/>
            <w:vAlign w:val="bottom"/>
          </w:tcPr>
          <w:p w14:paraId="29C25881" w14:textId="6484F20F"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4,567</w:t>
            </w:r>
          </w:p>
        </w:tc>
        <w:tc>
          <w:tcPr>
            <w:tcW w:w="345" w:type="pct"/>
            <w:shd w:val="clear" w:color="000000" w:fill="FFFFFF"/>
            <w:vAlign w:val="bottom"/>
          </w:tcPr>
          <w:p w14:paraId="1FCA23EF" w14:textId="526690BD"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4,309</w:t>
            </w:r>
          </w:p>
        </w:tc>
        <w:tc>
          <w:tcPr>
            <w:tcW w:w="345" w:type="pct"/>
            <w:shd w:val="clear" w:color="000000" w:fill="FFFFFF"/>
            <w:vAlign w:val="bottom"/>
          </w:tcPr>
          <w:p w14:paraId="28D13DD9" w14:textId="71098572"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4,212</w:t>
            </w:r>
          </w:p>
        </w:tc>
        <w:tc>
          <w:tcPr>
            <w:tcW w:w="345" w:type="pct"/>
            <w:shd w:val="clear" w:color="000000" w:fill="FFFFFF"/>
            <w:vAlign w:val="bottom"/>
          </w:tcPr>
          <w:p w14:paraId="7E3E863E" w14:textId="6B6AF4B7"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3,269</w:t>
            </w:r>
          </w:p>
        </w:tc>
        <w:tc>
          <w:tcPr>
            <w:tcW w:w="345" w:type="pct"/>
            <w:shd w:val="clear" w:color="000000" w:fill="FFFFFF"/>
            <w:vAlign w:val="bottom"/>
          </w:tcPr>
          <w:p w14:paraId="3FB1059D" w14:textId="52383888"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2,817</w:t>
            </w:r>
          </w:p>
        </w:tc>
        <w:tc>
          <w:tcPr>
            <w:tcW w:w="345" w:type="pct"/>
            <w:shd w:val="clear" w:color="000000" w:fill="FFFFFF"/>
            <w:vAlign w:val="bottom"/>
          </w:tcPr>
          <w:p w14:paraId="05313314" w14:textId="3ADCE6BE"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2,764</w:t>
            </w:r>
          </w:p>
        </w:tc>
        <w:tc>
          <w:tcPr>
            <w:tcW w:w="345" w:type="pct"/>
            <w:shd w:val="clear" w:color="000000" w:fill="FFFFFF"/>
            <w:vAlign w:val="bottom"/>
          </w:tcPr>
          <w:p w14:paraId="4B812DFA" w14:textId="7FB5B152"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2,653</w:t>
            </w:r>
          </w:p>
        </w:tc>
        <w:tc>
          <w:tcPr>
            <w:tcW w:w="345" w:type="pct"/>
            <w:shd w:val="clear" w:color="000000" w:fill="FFFFFF"/>
            <w:vAlign w:val="bottom"/>
          </w:tcPr>
          <w:p w14:paraId="35CDB400" w14:textId="2AD873AE"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2,585</w:t>
            </w:r>
          </w:p>
        </w:tc>
        <w:tc>
          <w:tcPr>
            <w:tcW w:w="343" w:type="pct"/>
            <w:shd w:val="clear" w:color="000000" w:fill="FFFFFF"/>
            <w:vAlign w:val="bottom"/>
          </w:tcPr>
          <w:p w14:paraId="2F7F3839" w14:textId="7A5A4980"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2,450</w:t>
            </w:r>
          </w:p>
        </w:tc>
      </w:tr>
      <w:tr w:rsidR="00C46818" w:rsidRPr="00F73BF0" w14:paraId="77B3D57E" w14:textId="77777777" w:rsidTr="00C46818">
        <w:trPr>
          <w:trHeight w:val="282"/>
        </w:trPr>
        <w:tc>
          <w:tcPr>
            <w:tcW w:w="1552" w:type="pct"/>
            <w:shd w:val="clear" w:color="000000" w:fill="FFFFFF"/>
            <w:noWrap/>
            <w:vAlign w:val="bottom"/>
          </w:tcPr>
          <w:p w14:paraId="192BCFE3" w14:textId="4B297DC4" w:rsidR="00C46818" w:rsidRPr="00F73BF0" w:rsidRDefault="00C46818" w:rsidP="00C46818">
            <w:pPr>
              <w:spacing w:after="0"/>
              <w:rPr>
                <w:rFonts w:eastAsia="Times New Roman" w:cstheme="minorHAnsi"/>
                <w:color w:val="000000"/>
                <w:sz w:val="20"/>
                <w:szCs w:val="20"/>
                <w:lang w:eastAsia="en-AU"/>
              </w:rPr>
            </w:pPr>
            <w:r w:rsidRPr="00F73BF0">
              <w:rPr>
                <w:rFonts w:cstheme="minorHAnsi"/>
                <w:color w:val="000000"/>
                <w:sz w:val="20"/>
                <w:szCs w:val="20"/>
              </w:rPr>
              <w:t>Taxes less subsidies on production</w:t>
            </w:r>
          </w:p>
        </w:tc>
        <w:tc>
          <w:tcPr>
            <w:tcW w:w="345" w:type="pct"/>
            <w:shd w:val="clear" w:color="000000" w:fill="FFFFFF"/>
            <w:vAlign w:val="bottom"/>
          </w:tcPr>
          <w:p w14:paraId="40D2E998" w14:textId="6983B405" w:rsidR="00C46818" w:rsidRPr="00F73BF0" w:rsidRDefault="00C46818" w:rsidP="00C46818">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115 </w:t>
            </w:r>
          </w:p>
        </w:tc>
        <w:tc>
          <w:tcPr>
            <w:tcW w:w="345" w:type="pct"/>
            <w:shd w:val="clear" w:color="000000" w:fill="FFFFFF"/>
            <w:vAlign w:val="bottom"/>
          </w:tcPr>
          <w:p w14:paraId="7658338C" w14:textId="55EA92C0"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97</w:t>
            </w:r>
          </w:p>
        </w:tc>
        <w:tc>
          <w:tcPr>
            <w:tcW w:w="345" w:type="pct"/>
            <w:shd w:val="clear" w:color="000000" w:fill="FFFFFF"/>
            <w:vAlign w:val="bottom"/>
          </w:tcPr>
          <w:p w14:paraId="30BE7F11" w14:textId="3B3130BB"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106</w:t>
            </w:r>
          </w:p>
        </w:tc>
        <w:tc>
          <w:tcPr>
            <w:tcW w:w="345" w:type="pct"/>
            <w:shd w:val="clear" w:color="000000" w:fill="FFFFFF"/>
            <w:vAlign w:val="bottom"/>
          </w:tcPr>
          <w:p w14:paraId="171D76BC" w14:textId="22CD8062"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112</w:t>
            </w:r>
          </w:p>
        </w:tc>
        <w:tc>
          <w:tcPr>
            <w:tcW w:w="345" w:type="pct"/>
            <w:shd w:val="clear" w:color="000000" w:fill="FFFFFF"/>
            <w:vAlign w:val="bottom"/>
          </w:tcPr>
          <w:p w14:paraId="6060CFAE" w14:textId="101841BC"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95</w:t>
            </w:r>
          </w:p>
        </w:tc>
        <w:tc>
          <w:tcPr>
            <w:tcW w:w="345" w:type="pct"/>
            <w:shd w:val="clear" w:color="000000" w:fill="FFFFFF"/>
            <w:vAlign w:val="bottom"/>
          </w:tcPr>
          <w:p w14:paraId="7D0C27B0" w14:textId="132E54BA"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101</w:t>
            </w:r>
          </w:p>
        </w:tc>
        <w:tc>
          <w:tcPr>
            <w:tcW w:w="345" w:type="pct"/>
            <w:shd w:val="clear" w:color="000000" w:fill="FFFFFF"/>
            <w:vAlign w:val="bottom"/>
          </w:tcPr>
          <w:p w14:paraId="565B9734" w14:textId="6F4F6A07"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111</w:t>
            </w:r>
          </w:p>
        </w:tc>
        <w:tc>
          <w:tcPr>
            <w:tcW w:w="345" w:type="pct"/>
            <w:shd w:val="clear" w:color="000000" w:fill="FFFFFF"/>
            <w:vAlign w:val="bottom"/>
          </w:tcPr>
          <w:p w14:paraId="12C480EE" w14:textId="1EF6262D"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91</w:t>
            </w:r>
          </w:p>
        </w:tc>
        <w:tc>
          <w:tcPr>
            <w:tcW w:w="345" w:type="pct"/>
            <w:shd w:val="clear" w:color="000000" w:fill="FFFFFF"/>
            <w:vAlign w:val="bottom"/>
          </w:tcPr>
          <w:p w14:paraId="1792F88A" w14:textId="370C768F"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96</w:t>
            </w:r>
          </w:p>
        </w:tc>
        <w:tc>
          <w:tcPr>
            <w:tcW w:w="343" w:type="pct"/>
            <w:shd w:val="clear" w:color="000000" w:fill="FFFFFF"/>
            <w:vAlign w:val="bottom"/>
          </w:tcPr>
          <w:p w14:paraId="7C5583F2" w14:textId="012F7DA8" w:rsidR="00C46818" w:rsidRPr="00F73BF0" w:rsidRDefault="00C46818" w:rsidP="00C46818">
            <w:pPr>
              <w:spacing w:after="0"/>
              <w:jc w:val="right"/>
              <w:rPr>
                <w:rFonts w:eastAsia="Times New Roman" w:cstheme="minorHAnsi"/>
                <w:color w:val="000000"/>
                <w:sz w:val="20"/>
                <w:szCs w:val="20"/>
                <w:lang w:eastAsia="en-AU"/>
              </w:rPr>
            </w:pPr>
            <w:r w:rsidRPr="006F2CF1">
              <w:rPr>
                <w:rFonts w:cstheme="minorHAnsi"/>
                <w:color w:val="000000"/>
                <w:sz w:val="20"/>
                <w:szCs w:val="20"/>
              </w:rPr>
              <w:t>101</w:t>
            </w:r>
          </w:p>
        </w:tc>
      </w:tr>
      <w:tr w:rsidR="00C46818" w:rsidRPr="00F73BF0" w14:paraId="13A27725" w14:textId="77777777" w:rsidTr="00C46818">
        <w:trPr>
          <w:trHeight w:val="282"/>
        </w:trPr>
        <w:tc>
          <w:tcPr>
            <w:tcW w:w="1552" w:type="pct"/>
            <w:shd w:val="clear" w:color="000000" w:fill="FFFFFF"/>
            <w:noWrap/>
            <w:vAlign w:val="bottom"/>
          </w:tcPr>
          <w:p w14:paraId="49124945" w14:textId="70D9C5E1" w:rsidR="00C46818" w:rsidRPr="00F73BF0" w:rsidRDefault="00C46818" w:rsidP="00C46818">
            <w:pPr>
              <w:spacing w:after="0"/>
              <w:rPr>
                <w:rFonts w:eastAsia="Times New Roman" w:cstheme="minorHAnsi"/>
                <w:b/>
                <w:bCs/>
                <w:color w:val="000000"/>
                <w:sz w:val="20"/>
                <w:szCs w:val="20"/>
                <w:lang w:eastAsia="en-AU"/>
              </w:rPr>
            </w:pPr>
            <w:r w:rsidRPr="00F73BF0">
              <w:rPr>
                <w:rFonts w:cstheme="minorHAnsi"/>
                <w:b/>
                <w:bCs/>
                <w:color w:val="000000"/>
                <w:sz w:val="20"/>
                <w:szCs w:val="20"/>
              </w:rPr>
              <w:t xml:space="preserve">GVA </w:t>
            </w:r>
          </w:p>
        </w:tc>
        <w:tc>
          <w:tcPr>
            <w:tcW w:w="345" w:type="pct"/>
            <w:shd w:val="clear" w:color="000000" w:fill="FFFFFF"/>
            <w:vAlign w:val="bottom"/>
          </w:tcPr>
          <w:p w14:paraId="5D91B7B4" w14:textId="574D568E"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7,646 </w:t>
            </w:r>
          </w:p>
        </w:tc>
        <w:tc>
          <w:tcPr>
            <w:tcW w:w="345" w:type="pct"/>
            <w:shd w:val="clear" w:color="000000" w:fill="FFFFFF"/>
            <w:vAlign w:val="bottom"/>
          </w:tcPr>
          <w:p w14:paraId="3A4153DA" w14:textId="56843006"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7,308 </w:t>
            </w:r>
          </w:p>
        </w:tc>
        <w:tc>
          <w:tcPr>
            <w:tcW w:w="345" w:type="pct"/>
            <w:shd w:val="clear" w:color="000000" w:fill="FFFFFF"/>
            <w:vAlign w:val="bottom"/>
          </w:tcPr>
          <w:p w14:paraId="773A9567" w14:textId="51DF5DCB"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7,298 </w:t>
            </w:r>
          </w:p>
        </w:tc>
        <w:tc>
          <w:tcPr>
            <w:tcW w:w="345" w:type="pct"/>
            <w:shd w:val="clear" w:color="000000" w:fill="FFFFFF"/>
            <w:vAlign w:val="bottom"/>
          </w:tcPr>
          <w:p w14:paraId="1D828E00" w14:textId="7B168BA8"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7,405 </w:t>
            </w:r>
          </w:p>
        </w:tc>
        <w:tc>
          <w:tcPr>
            <w:tcW w:w="345" w:type="pct"/>
            <w:shd w:val="clear" w:color="000000" w:fill="FFFFFF"/>
            <w:vAlign w:val="bottom"/>
          </w:tcPr>
          <w:p w14:paraId="348E59F6" w14:textId="22A9436D"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6,057 </w:t>
            </w:r>
          </w:p>
        </w:tc>
        <w:tc>
          <w:tcPr>
            <w:tcW w:w="345" w:type="pct"/>
            <w:shd w:val="clear" w:color="000000" w:fill="FFFFFF"/>
            <w:vAlign w:val="bottom"/>
          </w:tcPr>
          <w:p w14:paraId="541E028A" w14:textId="72FD34A4"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5,455 </w:t>
            </w:r>
          </w:p>
        </w:tc>
        <w:tc>
          <w:tcPr>
            <w:tcW w:w="345" w:type="pct"/>
            <w:shd w:val="clear" w:color="000000" w:fill="FFFFFF"/>
            <w:vAlign w:val="bottom"/>
          </w:tcPr>
          <w:p w14:paraId="1E544F9C" w14:textId="10F198AE"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5,381 </w:t>
            </w:r>
          </w:p>
        </w:tc>
        <w:tc>
          <w:tcPr>
            <w:tcW w:w="345" w:type="pct"/>
            <w:shd w:val="clear" w:color="000000" w:fill="FFFFFF"/>
            <w:vAlign w:val="bottom"/>
          </w:tcPr>
          <w:p w14:paraId="237EE798" w14:textId="4AEB8A3B"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5,176 </w:t>
            </w:r>
          </w:p>
        </w:tc>
        <w:tc>
          <w:tcPr>
            <w:tcW w:w="345" w:type="pct"/>
            <w:shd w:val="clear" w:color="000000" w:fill="FFFFFF"/>
            <w:vAlign w:val="bottom"/>
          </w:tcPr>
          <w:p w14:paraId="5687767A" w14:textId="5AB097D7"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5,173 </w:t>
            </w:r>
          </w:p>
        </w:tc>
        <w:tc>
          <w:tcPr>
            <w:tcW w:w="343" w:type="pct"/>
            <w:shd w:val="clear" w:color="000000" w:fill="FFFFFF"/>
            <w:vAlign w:val="bottom"/>
          </w:tcPr>
          <w:p w14:paraId="25D9125E" w14:textId="675D5B6A"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5,156 </w:t>
            </w:r>
          </w:p>
        </w:tc>
      </w:tr>
      <w:tr w:rsidR="00C46818" w:rsidRPr="00F73BF0" w14:paraId="2DEB52B0" w14:textId="77777777" w:rsidTr="00C46818">
        <w:trPr>
          <w:trHeight w:val="375"/>
        </w:trPr>
        <w:tc>
          <w:tcPr>
            <w:tcW w:w="1552" w:type="pct"/>
            <w:shd w:val="clear" w:color="000000" w:fill="FFFFFF"/>
            <w:noWrap/>
            <w:vAlign w:val="bottom"/>
          </w:tcPr>
          <w:p w14:paraId="5AC1757F" w14:textId="49523A12" w:rsidR="00C46818" w:rsidRPr="00F73BF0" w:rsidRDefault="00C46818" w:rsidP="00C46818">
            <w:pPr>
              <w:spacing w:after="0"/>
              <w:rPr>
                <w:rFonts w:eastAsia="Times New Roman" w:cstheme="minorHAnsi"/>
                <w:b/>
                <w:bCs/>
                <w:color w:val="000000"/>
                <w:sz w:val="20"/>
                <w:szCs w:val="20"/>
                <w:lang w:eastAsia="en-AU"/>
              </w:rPr>
            </w:pPr>
            <w:r w:rsidRPr="00F73BF0">
              <w:rPr>
                <w:rFonts w:cstheme="minorHAnsi"/>
                <w:b/>
                <w:bCs/>
                <w:color w:val="000000"/>
                <w:sz w:val="20"/>
                <w:szCs w:val="20"/>
              </w:rPr>
              <w:t>As a per cent of GDP</w:t>
            </w:r>
          </w:p>
        </w:tc>
        <w:tc>
          <w:tcPr>
            <w:tcW w:w="345" w:type="pct"/>
            <w:shd w:val="clear" w:color="000000" w:fill="FFFFFF"/>
            <w:vAlign w:val="bottom"/>
          </w:tcPr>
          <w:p w14:paraId="4AC565AC" w14:textId="32CE1CEB"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0.61 </w:t>
            </w:r>
          </w:p>
        </w:tc>
        <w:tc>
          <w:tcPr>
            <w:tcW w:w="345" w:type="pct"/>
            <w:shd w:val="clear" w:color="000000" w:fill="FFFFFF"/>
            <w:vAlign w:val="bottom"/>
          </w:tcPr>
          <w:p w14:paraId="11DA5DD7" w14:textId="0E522C28"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0.57 </w:t>
            </w:r>
          </w:p>
        </w:tc>
        <w:tc>
          <w:tcPr>
            <w:tcW w:w="345" w:type="pct"/>
            <w:shd w:val="clear" w:color="000000" w:fill="FFFFFF"/>
            <w:vAlign w:val="bottom"/>
          </w:tcPr>
          <w:p w14:paraId="014EB93B" w14:textId="76FBF519"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0.52 </w:t>
            </w:r>
          </w:p>
        </w:tc>
        <w:tc>
          <w:tcPr>
            <w:tcW w:w="345" w:type="pct"/>
            <w:shd w:val="clear" w:color="000000" w:fill="FFFFFF"/>
            <w:vAlign w:val="bottom"/>
          </w:tcPr>
          <w:p w14:paraId="4424C1C8" w14:textId="27300E53"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0.50 </w:t>
            </w:r>
          </w:p>
        </w:tc>
        <w:tc>
          <w:tcPr>
            <w:tcW w:w="345" w:type="pct"/>
            <w:shd w:val="clear" w:color="000000" w:fill="FFFFFF"/>
            <w:vAlign w:val="bottom"/>
          </w:tcPr>
          <w:p w14:paraId="512AFC15" w14:textId="62D3E144"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0.40 </w:t>
            </w:r>
          </w:p>
        </w:tc>
        <w:tc>
          <w:tcPr>
            <w:tcW w:w="345" w:type="pct"/>
            <w:shd w:val="clear" w:color="000000" w:fill="FFFFFF"/>
            <w:vAlign w:val="bottom"/>
          </w:tcPr>
          <w:p w14:paraId="7915A28B" w14:textId="456BCF07"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0.34 </w:t>
            </w:r>
          </w:p>
        </w:tc>
        <w:tc>
          <w:tcPr>
            <w:tcW w:w="345" w:type="pct"/>
            <w:shd w:val="clear" w:color="000000" w:fill="FFFFFF"/>
            <w:vAlign w:val="bottom"/>
          </w:tcPr>
          <w:p w14:paraId="4E09A46F" w14:textId="07A82E97"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0.33 </w:t>
            </w:r>
          </w:p>
        </w:tc>
        <w:tc>
          <w:tcPr>
            <w:tcW w:w="345" w:type="pct"/>
            <w:shd w:val="clear" w:color="000000" w:fill="FFFFFF"/>
            <w:vAlign w:val="bottom"/>
          </w:tcPr>
          <w:p w14:paraId="62F60C91" w14:textId="35776465"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0.31 </w:t>
            </w:r>
          </w:p>
        </w:tc>
        <w:tc>
          <w:tcPr>
            <w:tcW w:w="345" w:type="pct"/>
            <w:shd w:val="clear" w:color="000000" w:fill="FFFFFF"/>
            <w:vAlign w:val="bottom"/>
          </w:tcPr>
          <w:p w14:paraId="144CF324" w14:textId="56A44A52"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0.30 </w:t>
            </w:r>
          </w:p>
        </w:tc>
        <w:tc>
          <w:tcPr>
            <w:tcW w:w="343" w:type="pct"/>
            <w:shd w:val="clear" w:color="000000" w:fill="FFFFFF"/>
            <w:vAlign w:val="bottom"/>
          </w:tcPr>
          <w:p w14:paraId="67186519" w14:textId="361E82E7" w:rsidR="00C46818" w:rsidRPr="00F73BF0" w:rsidRDefault="00C46818" w:rsidP="00C46818">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0.28 </w:t>
            </w:r>
          </w:p>
        </w:tc>
      </w:tr>
    </w:tbl>
    <w:p w14:paraId="552E2276" w14:textId="77777777" w:rsidR="008571CA" w:rsidRDefault="008571CA" w:rsidP="003205B7">
      <w:pPr>
        <w:pStyle w:val="Sourcenote"/>
        <w:spacing w:before="200"/>
      </w:pPr>
      <w:r w:rsidRPr="00F40849">
        <w:t>Source: ABS cat. 5204, 5209; BCAR calculations</w:t>
      </w:r>
    </w:p>
    <w:p w14:paraId="552E2277" w14:textId="77777777" w:rsidR="00754BC8" w:rsidRPr="00754BC8" w:rsidRDefault="00754BC8" w:rsidP="00754BC8">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Table 11</w:t>
      </w:r>
      <w:r w:rsidR="00BF2109">
        <w:rPr>
          <w:bCs/>
        </w:rPr>
        <w:t>.</w:t>
      </w:r>
    </w:p>
    <w:p w14:paraId="552E2278" w14:textId="494F10B9" w:rsidR="00F40849" w:rsidRDefault="00CC55A6" w:rsidP="00CC55A6">
      <w:pPr>
        <w:pStyle w:val="Heading2"/>
        <w:rPr>
          <w:bCs/>
        </w:rPr>
      </w:pPr>
      <w:bookmarkStart w:id="31" w:name="_Toc34140210"/>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12</w:t>
      </w:r>
      <w:r w:rsidRPr="00CC55A6">
        <w:rPr>
          <w:bCs/>
        </w:rPr>
        <w:fldChar w:fldCharType="end"/>
      </w:r>
      <w:r w:rsidRPr="00CC55A6">
        <w:rPr>
          <w:bCs/>
        </w:rPr>
        <w:t xml:space="preserve">. </w:t>
      </w:r>
      <w:r w:rsidR="00F40849" w:rsidRPr="00F40849">
        <w:rPr>
          <w:bCs/>
        </w:rPr>
        <w:t xml:space="preserve">Cultural and creative activity in performing arts, </w:t>
      </w:r>
      <w:r w:rsidR="00641997">
        <w:rPr>
          <w:bCs/>
        </w:rPr>
        <w:t>2008–09</w:t>
      </w:r>
      <w:r w:rsidR="00F40849" w:rsidRPr="00F40849">
        <w:rPr>
          <w:bCs/>
        </w:rPr>
        <w:t xml:space="preserve"> to </w:t>
      </w:r>
      <w:r w:rsidR="00641997">
        <w:rPr>
          <w:bCs/>
        </w:rPr>
        <w:t>2017–18</w:t>
      </w:r>
      <w:bookmarkEnd w:id="31"/>
    </w:p>
    <w:tbl>
      <w:tblPr>
        <w:tblW w:w="5000" w:type="pct"/>
        <w:tblLook w:val="04A0" w:firstRow="1" w:lastRow="0" w:firstColumn="1" w:lastColumn="0" w:noHBand="0" w:noVBand="1"/>
        <w:tblCaption w:val="Table 12. Cultural and creative activity in performing arts, 2008-09 to 2017-18"/>
        <w:tblDescription w:val="Table 12. Cultural and creative activity in performing arts, 2008-09 to 2017-18&#10;&#10;This is a table showing the value of cultural and creative activity in performing arts as well as its percentage of GDP. GVA of cultural and creative activity in performing arts has experienced growth of $500 million or 37.2 per cent from 2008-09 to 2017-18. As a share of GDP, it has fallen slightly over the period."/>
      </w:tblPr>
      <w:tblGrid>
        <w:gridCol w:w="4211"/>
        <w:gridCol w:w="936"/>
        <w:gridCol w:w="936"/>
        <w:gridCol w:w="936"/>
        <w:gridCol w:w="936"/>
        <w:gridCol w:w="936"/>
        <w:gridCol w:w="936"/>
        <w:gridCol w:w="936"/>
        <w:gridCol w:w="936"/>
        <w:gridCol w:w="936"/>
        <w:gridCol w:w="931"/>
      </w:tblGrid>
      <w:tr w:rsidR="00480C6D" w:rsidRPr="00B21909" w14:paraId="00B598AE" w14:textId="77777777" w:rsidTr="00480C6D">
        <w:trPr>
          <w:trHeight w:val="270"/>
        </w:trPr>
        <w:tc>
          <w:tcPr>
            <w:tcW w:w="1552" w:type="pct"/>
            <w:tcBorders>
              <w:top w:val="single" w:sz="8" w:space="0" w:color="auto"/>
              <w:left w:val="single" w:sz="8" w:space="0" w:color="auto"/>
              <w:bottom w:val="nil"/>
              <w:right w:val="nil"/>
            </w:tcBorders>
            <w:shd w:val="clear" w:color="000000" w:fill="113652"/>
            <w:vAlign w:val="center"/>
          </w:tcPr>
          <w:p w14:paraId="6DA6A4A0" w14:textId="125EC431" w:rsidR="00480C6D" w:rsidRPr="00B21909" w:rsidRDefault="00480C6D" w:rsidP="00480C6D">
            <w:pPr>
              <w:spacing w:after="0"/>
              <w:rPr>
                <w:rFonts w:eastAsia="Times New Roman" w:cstheme="minorHAnsi"/>
                <w:b/>
                <w:bCs/>
                <w:color w:val="FFFFFF"/>
                <w:sz w:val="18"/>
                <w:szCs w:val="18"/>
                <w:lang w:eastAsia="en-AU"/>
              </w:rPr>
            </w:pPr>
            <w:r w:rsidRPr="00B21909">
              <w:rPr>
                <w:rFonts w:cstheme="minorHAnsi"/>
                <w:b/>
                <w:bCs/>
                <w:color w:val="FFFFFF"/>
                <w:sz w:val="18"/>
                <w:szCs w:val="18"/>
              </w:rPr>
              <w:t>Performing arts</w:t>
            </w:r>
          </w:p>
        </w:tc>
        <w:tc>
          <w:tcPr>
            <w:tcW w:w="345" w:type="pct"/>
            <w:tcBorders>
              <w:top w:val="single" w:sz="8" w:space="0" w:color="auto"/>
              <w:left w:val="nil"/>
              <w:bottom w:val="nil"/>
              <w:right w:val="nil"/>
            </w:tcBorders>
            <w:shd w:val="clear" w:color="000000" w:fill="113652"/>
            <w:vAlign w:val="center"/>
          </w:tcPr>
          <w:p w14:paraId="0C32D6C9"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2008–09</w:t>
            </w:r>
          </w:p>
          <w:p w14:paraId="2D068410" w14:textId="15669C1D"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6A6CE0A4"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2009–10</w:t>
            </w:r>
          </w:p>
          <w:p w14:paraId="6E05300D" w14:textId="6DF2D582"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4AA9813A"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2010–11</w:t>
            </w:r>
          </w:p>
          <w:p w14:paraId="5811658C" w14:textId="63CF6C54"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1758F5D"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2011–12</w:t>
            </w:r>
          </w:p>
          <w:p w14:paraId="2E718B65" w14:textId="2609C71E"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D9DAF32"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2012–13</w:t>
            </w:r>
          </w:p>
          <w:p w14:paraId="54FD6BDF" w14:textId="7556C71C"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791AC1C"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2013–14</w:t>
            </w:r>
          </w:p>
          <w:p w14:paraId="19201D1C" w14:textId="1A84695E"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B0B60F2"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2014–15</w:t>
            </w:r>
          </w:p>
          <w:p w14:paraId="00097F83" w14:textId="5E9318BA"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47992F0C"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2015–16</w:t>
            </w:r>
          </w:p>
          <w:p w14:paraId="076D6AE2" w14:textId="5AAEC15D"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7C6B300"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2016–17</w:t>
            </w:r>
          </w:p>
          <w:p w14:paraId="0BAA0C9D" w14:textId="0CCDD7DA"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24E02DCE" w14:textId="77777777" w:rsidR="00480C6D" w:rsidRPr="00B21909" w:rsidRDefault="00480C6D" w:rsidP="00480C6D">
            <w:pPr>
              <w:spacing w:after="0"/>
              <w:jc w:val="right"/>
              <w:rPr>
                <w:rFonts w:cstheme="minorHAnsi"/>
                <w:b/>
                <w:bCs/>
                <w:color w:val="FFFFFF"/>
                <w:sz w:val="18"/>
                <w:szCs w:val="18"/>
              </w:rPr>
            </w:pPr>
            <w:r w:rsidRPr="00B21909">
              <w:rPr>
                <w:rFonts w:cstheme="minorHAnsi"/>
                <w:b/>
                <w:bCs/>
                <w:color w:val="FFFFFF"/>
                <w:sz w:val="18"/>
                <w:szCs w:val="18"/>
              </w:rPr>
              <w:t>2017–18</w:t>
            </w:r>
          </w:p>
          <w:p w14:paraId="15B2A020" w14:textId="4749FF78" w:rsidR="00480C6D" w:rsidRPr="00B21909" w:rsidRDefault="00480C6D" w:rsidP="00480C6D">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480C6D" w:rsidRPr="00F73BF0" w14:paraId="1F32290C" w14:textId="77777777" w:rsidTr="005B601E">
        <w:trPr>
          <w:trHeight w:val="282"/>
        </w:trPr>
        <w:tc>
          <w:tcPr>
            <w:tcW w:w="1552" w:type="pct"/>
            <w:tcBorders>
              <w:top w:val="nil"/>
              <w:left w:val="single" w:sz="8" w:space="0" w:color="auto"/>
              <w:bottom w:val="nil"/>
              <w:right w:val="nil"/>
            </w:tcBorders>
            <w:shd w:val="clear" w:color="000000" w:fill="FFFFFF"/>
            <w:noWrap/>
            <w:vAlign w:val="bottom"/>
          </w:tcPr>
          <w:p w14:paraId="66B55976" w14:textId="1BBA192E" w:rsidR="00480C6D" w:rsidRPr="00F73BF0" w:rsidRDefault="00480C6D" w:rsidP="00480C6D">
            <w:pPr>
              <w:spacing w:after="0"/>
              <w:rPr>
                <w:rFonts w:eastAsia="Times New Roman" w:cstheme="minorHAnsi"/>
                <w:color w:val="000000"/>
                <w:sz w:val="20"/>
                <w:szCs w:val="20"/>
                <w:lang w:eastAsia="en-AU"/>
              </w:rPr>
            </w:pPr>
            <w:r w:rsidRPr="00F73BF0">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563602DF" w14:textId="4B1FEC96"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3,140 </w:t>
            </w:r>
          </w:p>
        </w:tc>
        <w:tc>
          <w:tcPr>
            <w:tcW w:w="345" w:type="pct"/>
            <w:tcBorders>
              <w:top w:val="nil"/>
              <w:left w:val="nil"/>
              <w:bottom w:val="nil"/>
              <w:right w:val="nil"/>
            </w:tcBorders>
            <w:shd w:val="clear" w:color="000000" w:fill="FFFFFF"/>
            <w:vAlign w:val="bottom"/>
          </w:tcPr>
          <w:p w14:paraId="7118FA47" w14:textId="279EC46E"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3,612 </w:t>
            </w:r>
          </w:p>
        </w:tc>
        <w:tc>
          <w:tcPr>
            <w:tcW w:w="345" w:type="pct"/>
            <w:tcBorders>
              <w:top w:val="nil"/>
              <w:left w:val="nil"/>
              <w:bottom w:val="nil"/>
              <w:right w:val="nil"/>
            </w:tcBorders>
            <w:shd w:val="clear" w:color="000000" w:fill="FFFFFF"/>
            <w:vAlign w:val="bottom"/>
          </w:tcPr>
          <w:p w14:paraId="66466AC1" w14:textId="07AD56DA"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3,932 </w:t>
            </w:r>
          </w:p>
        </w:tc>
        <w:tc>
          <w:tcPr>
            <w:tcW w:w="345" w:type="pct"/>
            <w:tcBorders>
              <w:top w:val="nil"/>
              <w:left w:val="nil"/>
              <w:bottom w:val="nil"/>
              <w:right w:val="nil"/>
            </w:tcBorders>
            <w:shd w:val="clear" w:color="000000" w:fill="FFFFFF"/>
            <w:vAlign w:val="bottom"/>
          </w:tcPr>
          <w:p w14:paraId="367A5CC9" w14:textId="6030B452"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4,162 </w:t>
            </w:r>
          </w:p>
        </w:tc>
        <w:tc>
          <w:tcPr>
            <w:tcW w:w="345" w:type="pct"/>
            <w:tcBorders>
              <w:top w:val="nil"/>
              <w:left w:val="nil"/>
              <w:bottom w:val="nil"/>
              <w:right w:val="nil"/>
            </w:tcBorders>
            <w:shd w:val="clear" w:color="000000" w:fill="FFFFFF"/>
            <w:vAlign w:val="bottom"/>
          </w:tcPr>
          <w:p w14:paraId="0F46495D" w14:textId="1D5FC12D"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3,487 </w:t>
            </w:r>
          </w:p>
        </w:tc>
        <w:tc>
          <w:tcPr>
            <w:tcW w:w="345" w:type="pct"/>
            <w:tcBorders>
              <w:top w:val="nil"/>
              <w:left w:val="nil"/>
              <w:bottom w:val="nil"/>
              <w:right w:val="nil"/>
            </w:tcBorders>
            <w:shd w:val="clear" w:color="000000" w:fill="FFFFFF"/>
            <w:vAlign w:val="bottom"/>
          </w:tcPr>
          <w:p w14:paraId="16792D0F" w14:textId="74FD9ADC"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3,677 </w:t>
            </w:r>
          </w:p>
        </w:tc>
        <w:tc>
          <w:tcPr>
            <w:tcW w:w="345" w:type="pct"/>
            <w:tcBorders>
              <w:top w:val="nil"/>
              <w:left w:val="nil"/>
              <w:bottom w:val="nil"/>
              <w:right w:val="nil"/>
            </w:tcBorders>
            <w:shd w:val="clear" w:color="000000" w:fill="FFFFFF"/>
            <w:vAlign w:val="bottom"/>
          </w:tcPr>
          <w:p w14:paraId="41C25BBC" w14:textId="710BFEFA"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3,714 </w:t>
            </w:r>
          </w:p>
        </w:tc>
        <w:tc>
          <w:tcPr>
            <w:tcW w:w="345" w:type="pct"/>
            <w:tcBorders>
              <w:top w:val="nil"/>
              <w:left w:val="nil"/>
              <w:bottom w:val="nil"/>
              <w:right w:val="nil"/>
            </w:tcBorders>
            <w:shd w:val="clear" w:color="000000" w:fill="FFFFFF"/>
            <w:vAlign w:val="bottom"/>
          </w:tcPr>
          <w:p w14:paraId="5846197B" w14:textId="021BCF1D"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3,873 </w:t>
            </w:r>
          </w:p>
        </w:tc>
        <w:tc>
          <w:tcPr>
            <w:tcW w:w="345" w:type="pct"/>
            <w:tcBorders>
              <w:top w:val="nil"/>
              <w:left w:val="nil"/>
              <w:bottom w:val="nil"/>
              <w:right w:val="nil"/>
            </w:tcBorders>
            <w:shd w:val="clear" w:color="000000" w:fill="FFFFFF"/>
            <w:vAlign w:val="bottom"/>
          </w:tcPr>
          <w:p w14:paraId="144C69E4" w14:textId="25AEE054"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4,111 </w:t>
            </w:r>
          </w:p>
        </w:tc>
        <w:tc>
          <w:tcPr>
            <w:tcW w:w="343" w:type="pct"/>
            <w:tcBorders>
              <w:top w:val="nil"/>
              <w:left w:val="nil"/>
              <w:bottom w:val="nil"/>
              <w:right w:val="single" w:sz="8" w:space="0" w:color="auto"/>
            </w:tcBorders>
            <w:shd w:val="clear" w:color="000000" w:fill="FFFFFF"/>
            <w:vAlign w:val="bottom"/>
          </w:tcPr>
          <w:p w14:paraId="5286FA03" w14:textId="13733077"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4,307 </w:t>
            </w:r>
          </w:p>
        </w:tc>
      </w:tr>
      <w:tr w:rsidR="00480C6D" w:rsidRPr="00F73BF0" w14:paraId="16D3F255" w14:textId="77777777" w:rsidTr="005B601E">
        <w:trPr>
          <w:trHeight w:val="282"/>
        </w:trPr>
        <w:tc>
          <w:tcPr>
            <w:tcW w:w="1552" w:type="pct"/>
            <w:tcBorders>
              <w:top w:val="nil"/>
              <w:left w:val="single" w:sz="8" w:space="0" w:color="auto"/>
              <w:bottom w:val="nil"/>
              <w:right w:val="nil"/>
            </w:tcBorders>
            <w:shd w:val="clear" w:color="000000" w:fill="FFFFFF"/>
            <w:noWrap/>
            <w:vAlign w:val="bottom"/>
          </w:tcPr>
          <w:p w14:paraId="625D70AC" w14:textId="3334C177" w:rsidR="00480C6D" w:rsidRPr="00F73BF0" w:rsidRDefault="00480C6D" w:rsidP="00480C6D">
            <w:pPr>
              <w:spacing w:after="0"/>
              <w:rPr>
                <w:rFonts w:eastAsia="Times New Roman" w:cstheme="minorHAnsi"/>
                <w:color w:val="000000"/>
                <w:sz w:val="20"/>
                <w:szCs w:val="20"/>
                <w:lang w:eastAsia="en-AU"/>
              </w:rPr>
            </w:pPr>
            <w:r w:rsidRPr="00F73BF0">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35B862FB" w14:textId="174DC805"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692 </w:t>
            </w:r>
          </w:p>
        </w:tc>
        <w:tc>
          <w:tcPr>
            <w:tcW w:w="345" w:type="pct"/>
            <w:tcBorders>
              <w:top w:val="nil"/>
              <w:left w:val="nil"/>
              <w:bottom w:val="nil"/>
              <w:right w:val="nil"/>
            </w:tcBorders>
            <w:shd w:val="clear" w:color="000000" w:fill="FFFFFF"/>
            <w:vAlign w:val="bottom"/>
          </w:tcPr>
          <w:p w14:paraId="7DBA119E" w14:textId="1331FBE1"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742 </w:t>
            </w:r>
          </w:p>
        </w:tc>
        <w:tc>
          <w:tcPr>
            <w:tcW w:w="345" w:type="pct"/>
            <w:tcBorders>
              <w:top w:val="nil"/>
              <w:left w:val="nil"/>
              <w:bottom w:val="nil"/>
              <w:right w:val="nil"/>
            </w:tcBorders>
            <w:shd w:val="clear" w:color="000000" w:fill="FFFFFF"/>
            <w:vAlign w:val="bottom"/>
          </w:tcPr>
          <w:p w14:paraId="6642E3D1" w14:textId="42453AAF"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809 </w:t>
            </w:r>
          </w:p>
        </w:tc>
        <w:tc>
          <w:tcPr>
            <w:tcW w:w="345" w:type="pct"/>
            <w:tcBorders>
              <w:top w:val="nil"/>
              <w:left w:val="nil"/>
              <w:bottom w:val="nil"/>
              <w:right w:val="nil"/>
            </w:tcBorders>
            <w:shd w:val="clear" w:color="000000" w:fill="FFFFFF"/>
            <w:vAlign w:val="bottom"/>
          </w:tcPr>
          <w:p w14:paraId="2F2AA7DC" w14:textId="3CBC997B"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865 </w:t>
            </w:r>
          </w:p>
        </w:tc>
        <w:tc>
          <w:tcPr>
            <w:tcW w:w="345" w:type="pct"/>
            <w:tcBorders>
              <w:top w:val="nil"/>
              <w:left w:val="nil"/>
              <w:bottom w:val="nil"/>
              <w:right w:val="nil"/>
            </w:tcBorders>
            <w:shd w:val="clear" w:color="000000" w:fill="FFFFFF"/>
            <w:vAlign w:val="bottom"/>
          </w:tcPr>
          <w:p w14:paraId="12768215" w14:textId="62B54FD6"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711 </w:t>
            </w:r>
          </w:p>
        </w:tc>
        <w:tc>
          <w:tcPr>
            <w:tcW w:w="345" w:type="pct"/>
            <w:tcBorders>
              <w:top w:val="nil"/>
              <w:left w:val="nil"/>
              <w:bottom w:val="nil"/>
              <w:right w:val="nil"/>
            </w:tcBorders>
            <w:shd w:val="clear" w:color="000000" w:fill="FFFFFF"/>
            <w:vAlign w:val="bottom"/>
          </w:tcPr>
          <w:p w14:paraId="67692D54" w14:textId="09A96D82"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727 </w:t>
            </w:r>
          </w:p>
        </w:tc>
        <w:tc>
          <w:tcPr>
            <w:tcW w:w="345" w:type="pct"/>
            <w:tcBorders>
              <w:top w:val="nil"/>
              <w:left w:val="nil"/>
              <w:bottom w:val="nil"/>
              <w:right w:val="nil"/>
            </w:tcBorders>
            <w:shd w:val="clear" w:color="000000" w:fill="FFFFFF"/>
            <w:vAlign w:val="bottom"/>
          </w:tcPr>
          <w:p w14:paraId="48FCD737" w14:textId="70DB2054"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700 </w:t>
            </w:r>
          </w:p>
        </w:tc>
        <w:tc>
          <w:tcPr>
            <w:tcW w:w="345" w:type="pct"/>
            <w:tcBorders>
              <w:top w:val="nil"/>
              <w:left w:val="nil"/>
              <w:bottom w:val="nil"/>
              <w:right w:val="nil"/>
            </w:tcBorders>
            <w:shd w:val="clear" w:color="000000" w:fill="FFFFFF"/>
            <w:vAlign w:val="bottom"/>
          </w:tcPr>
          <w:p w14:paraId="26D941CF" w14:textId="768A3E7C"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739 </w:t>
            </w:r>
          </w:p>
        </w:tc>
        <w:tc>
          <w:tcPr>
            <w:tcW w:w="345" w:type="pct"/>
            <w:tcBorders>
              <w:top w:val="nil"/>
              <w:left w:val="nil"/>
              <w:bottom w:val="nil"/>
              <w:right w:val="nil"/>
            </w:tcBorders>
            <w:shd w:val="clear" w:color="000000" w:fill="FFFFFF"/>
            <w:vAlign w:val="bottom"/>
          </w:tcPr>
          <w:p w14:paraId="77BE5A18" w14:textId="20B52A46"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757 </w:t>
            </w:r>
          </w:p>
        </w:tc>
        <w:tc>
          <w:tcPr>
            <w:tcW w:w="343" w:type="pct"/>
            <w:tcBorders>
              <w:top w:val="nil"/>
              <w:left w:val="nil"/>
              <w:bottom w:val="nil"/>
              <w:right w:val="single" w:sz="8" w:space="0" w:color="auto"/>
            </w:tcBorders>
            <w:shd w:val="clear" w:color="000000" w:fill="FFFFFF"/>
            <w:vAlign w:val="bottom"/>
          </w:tcPr>
          <w:p w14:paraId="5C9337E3" w14:textId="5AEA5D2A"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791 </w:t>
            </w:r>
          </w:p>
        </w:tc>
      </w:tr>
      <w:tr w:rsidR="00480C6D" w:rsidRPr="00F73BF0" w14:paraId="741A366C" w14:textId="77777777" w:rsidTr="005B601E">
        <w:trPr>
          <w:trHeight w:val="282"/>
        </w:trPr>
        <w:tc>
          <w:tcPr>
            <w:tcW w:w="1552" w:type="pct"/>
            <w:tcBorders>
              <w:top w:val="nil"/>
              <w:left w:val="single" w:sz="8" w:space="0" w:color="auto"/>
              <w:bottom w:val="nil"/>
              <w:right w:val="nil"/>
            </w:tcBorders>
            <w:shd w:val="clear" w:color="000000" w:fill="FFFFFF"/>
            <w:noWrap/>
            <w:vAlign w:val="bottom"/>
          </w:tcPr>
          <w:p w14:paraId="5C046BD0" w14:textId="1192A52E" w:rsidR="00480C6D" w:rsidRPr="00F73BF0" w:rsidRDefault="00480C6D" w:rsidP="00480C6D">
            <w:pPr>
              <w:spacing w:after="0"/>
              <w:rPr>
                <w:rFonts w:eastAsia="Times New Roman" w:cstheme="minorHAnsi"/>
                <w:color w:val="000000"/>
                <w:sz w:val="20"/>
                <w:szCs w:val="20"/>
                <w:lang w:eastAsia="en-AU"/>
              </w:rPr>
            </w:pPr>
            <w:r w:rsidRPr="00F73BF0">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30A8E899" w14:textId="3DD74D61"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713 </w:t>
            </w:r>
          </w:p>
        </w:tc>
        <w:tc>
          <w:tcPr>
            <w:tcW w:w="345" w:type="pct"/>
            <w:tcBorders>
              <w:top w:val="nil"/>
              <w:left w:val="nil"/>
              <w:bottom w:val="nil"/>
              <w:right w:val="nil"/>
            </w:tcBorders>
            <w:shd w:val="clear" w:color="000000" w:fill="FFFFFF"/>
            <w:vAlign w:val="bottom"/>
          </w:tcPr>
          <w:p w14:paraId="5AF00DD9" w14:textId="45F1389D"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808 </w:t>
            </w:r>
          </w:p>
        </w:tc>
        <w:tc>
          <w:tcPr>
            <w:tcW w:w="345" w:type="pct"/>
            <w:tcBorders>
              <w:top w:val="nil"/>
              <w:left w:val="nil"/>
              <w:bottom w:val="nil"/>
              <w:right w:val="nil"/>
            </w:tcBorders>
            <w:shd w:val="clear" w:color="000000" w:fill="FFFFFF"/>
            <w:vAlign w:val="bottom"/>
          </w:tcPr>
          <w:p w14:paraId="4650169F" w14:textId="17CB3A9D"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802 </w:t>
            </w:r>
          </w:p>
        </w:tc>
        <w:tc>
          <w:tcPr>
            <w:tcW w:w="345" w:type="pct"/>
            <w:tcBorders>
              <w:top w:val="nil"/>
              <w:left w:val="nil"/>
              <w:bottom w:val="nil"/>
              <w:right w:val="nil"/>
            </w:tcBorders>
            <w:shd w:val="clear" w:color="000000" w:fill="FFFFFF"/>
            <w:vAlign w:val="bottom"/>
          </w:tcPr>
          <w:p w14:paraId="0980B4F8" w14:textId="7C55EBF0"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846 </w:t>
            </w:r>
          </w:p>
        </w:tc>
        <w:tc>
          <w:tcPr>
            <w:tcW w:w="345" w:type="pct"/>
            <w:tcBorders>
              <w:top w:val="nil"/>
              <w:left w:val="nil"/>
              <w:bottom w:val="nil"/>
              <w:right w:val="nil"/>
            </w:tcBorders>
            <w:shd w:val="clear" w:color="000000" w:fill="FFFFFF"/>
            <w:vAlign w:val="bottom"/>
          </w:tcPr>
          <w:p w14:paraId="29AB5474" w14:textId="6B5D7148"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1,123 </w:t>
            </w:r>
          </w:p>
        </w:tc>
        <w:tc>
          <w:tcPr>
            <w:tcW w:w="345" w:type="pct"/>
            <w:tcBorders>
              <w:top w:val="nil"/>
              <w:left w:val="nil"/>
              <w:bottom w:val="nil"/>
              <w:right w:val="nil"/>
            </w:tcBorders>
            <w:shd w:val="clear" w:color="000000" w:fill="FFFFFF"/>
            <w:vAlign w:val="bottom"/>
          </w:tcPr>
          <w:p w14:paraId="2CD3AF1F" w14:textId="32F63D10"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1,192 </w:t>
            </w:r>
          </w:p>
        </w:tc>
        <w:tc>
          <w:tcPr>
            <w:tcW w:w="345" w:type="pct"/>
            <w:tcBorders>
              <w:top w:val="nil"/>
              <w:left w:val="nil"/>
              <w:bottom w:val="nil"/>
              <w:right w:val="nil"/>
            </w:tcBorders>
            <w:shd w:val="clear" w:color="000000" w:fill="FFFFFF"/>
            <w:vAlign w:val="bottom"/>
          </w:tcPr>
          <w:p w14:paraId="4FF20EF4" w14:textId="38CA5E6A"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1,271 </w:t>
            </w:r>
          </w:p>
        </w:tc>
        <w:tc>
          <w:tcPr>
            <w:tcW w:w="345" w:type="pct"/>
            <w:tcBorders>
              <w:top w:val="nil"/>
              <w:left w:val="nil"/>
              <w:bottom w:val="nil"/>
              <w:right w:val="nil"/>
            </w:tcBorders>
            <w:shd w:val="clear" w:color="000000" w:fill="FFFFFF"/>
            <w:vAlign w:val="bottom"/>
          </w:tcPr>
          <w:p w14:paraId="1434868D" w14:textId="055DA266"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1,123 </w:t>
            </w:r>
          </w:p>
        </w:tc>
        <w:tc>
          <w:tcPr>
            <w:tcW w:w="345" w:type="pct"/>
            <w:tcBorders>
              <w:top w:val="nil"/>
              <w:left w:val="nil"/>
              <w:bottom w:val="nil"/>
              <w:right w:val="nil"/>
            </w:tcBorders>
            <w:shd w:val="clear" w:color="000000" w:fill="FFFFFF"/>
            <w:vAlign w:val="bottom"/>
          </w:tcPr>
          <w:p w14:paraId="3E1A95E1" w14:textId="5E2E76AD"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1,145 </w:t>
            </w:r>
          </w:p>
        </w:tc>
        <w:tc>
          <w:tcPr>
            <w:tcW w:w="343" w:type="pct"/>
            <w:tcBorders>
              <w:top w:val="nil"/>
              <w:left w:val="nil"/>
              <w:bottom w:val="nil"/>
              <w:right w:val="single" w:sz="8" w:space="0" w:color="auto"/>
            </w:tcBorders>
            <w:shd w:val="clear" w:color="000000" w:fill="FFFFFF"/>
            <w:vAlign w:val="bottom"/>
          </w:tcPr>
          <w:p w14:paraId="1CF4BD98" w14:textId="11F688EA"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1,175 </w:t>
            </w:r>
          </w:p>
        </w:tc>
      </w:tr>
      <w:tr w:rsidR="00480C6D" w:rsidRPr="00F73BF0" w14:paraId="1EE3655E" w14:textId="77777777" w:rsidTr="005B601E">
        <w:trPr>
          <w:trHeight w:val="282"/>
        </w:trPr>
        <w:tc>
          <w:tcPr>
            <w:tcW w:w="1552" w:type="pct"/>
            <w:tcBorders>
              <w:top w:val="nil"/>
              <w:left w:val="single" w:sz="8" w:space="0" w:color="auto"/>
              <w:bottom w:val="nil"/>
              <w:right w:val="nil"/>
            </w:tcBorders>
            <w:shd w:val="clear" w:color="000000" w:fill="FFFFFF"/>
            <w:noWrap/>
            <w:vAlign w:val="bottom"/>
          </w:tcPr>
          <w:p w14:paraId="2CA6D502" w14:textId="11E72A2F" w:rsidR="00480C6D" w:rsidRPr="00F73BF0" w:rsidRDefault="00480C6D" w:rsidP="00480C6D">
            <w:pPr>
              <w:spacing w:after="0"/>
              <w:rPr>
                <w:rFonts w:eastAsia="Times New Roman" w:cstheme="minorHAnsi"/>
                <w:color w:val="000000"/>
                <w:sz w:val="20"/>
                <w:szCs w:val="20"/>
                <w:lang w:eastAsia="en-AU"/>
              </w:rPr>
            </w:pPr>
            <w:r w:rsidRPr="00F73BF0">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1746664D" w14:textId="6C4A1022"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-59 </w:t>
            </w:r>
          </w:p>
        </w:tc>
        <w:tc>
          <w:tcPr>
            <w:tcW w:w="345" w:type="pct"/>
            <w:tcBorders>
              <w:top w:val="nil"/>
              <w:left w:val="nil"/>
              <w:bottom w:val="nil"/>
              <w:right w:val="nil"/>
            </w:tcBorders>
            <w:shd w:val="clear" w:color="000000" w:fill="FFFFFF"/>
            <w:vAlign w:val="bottom"/>
          </w:tcPr>
          <w:p w14:paraId="02CF50C6" w14:textId="7059D7FE"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-55 </w:t>
            </w:r>
          </w:p>
        </w:tc>
        <w:tc>
          <w:tcPr>
            <w:tcW w:w="345" w:type="pct"/>
            <w:tcBorders>
              <w:top w:val="nil"/>
              <w:left w:val="nil"/>
              <w:bottom w:val="nil"/>
              <w:right w:val="nil"/>
            </w:tcBorders>
            <w:shd w:val="clear" w:color="000000" w:fill="FFFFFF"/>
            <w:vAlign w:val="bottom"/>
          </w:tcPr>
          <w:p w14:paraId="665A6344" w14:textId="41C01DFD"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-60 </w:t>
            </w:r>
          </w:p>
        </w:tc>
        <w:tc>
          <w:tcPr>
            <w:tcW w:w="345" w:type="pct"/>
            <w:tcBorders>
              <w:top w:val="nil"/>
              <w:left w:val="nil"/>
              <w:bottom w:val="nil"/>
              <w:right w:val="nil"/>
            </w:tcBorders>
            <w:shd w:val="clear" w:color="000000" w:fill="FFFFFF"/>
            <w:vAlign w:val="bottom"/>
          </w:tcPr>
          <w:p w14:paraId="349F0F68" w14:textId="024B505A"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-64 </w:t>
            </w:r>
          </w:p>
        </w:tc>
        <w:tc>
          <w:tcPr>
            <w:tcW w:w="345" w:type="pct"/>
            <w:tcBorders>
              <w:top w:val="nil"/>
              <w:left w:val="nil"/>
              <w:bottom w:val="nil"/>
              <w:right w:val="nil"/>
            </w:tcBorders>
            <w:shd w:val="clear" w:color="000000" w:fill="FFFFFF"/>
            <w:vAlign w:val="bottom"/>
          </w:tcPr>
          <w:p w14:paraId="551EE23F" w14:textId="1E562D37"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-92 </w:t>
            </w:r>
          </w:p>
        </w:tc>
        <w:tc>
          <w:tcPr>
            <w:tcW w:w="345" w:type="pct"/>
            <w:tcBorders>
              <w:top w:val="nil"/>
              <w:left w:val="nil"/>
              <w:bottom w:val="nil"/>
              <w:right w:val="nil"/>
            </w:tcBorders>
            <w:shd w:val="clear" w:color="000000" w:fill="FFFFFF"/>
            <w:vAlign w:val="bottom"/>
          </w:tcPr>
          <w:p w14:paraId="1CDA6015" w14:textId="6B116A60"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-99 </w:t>
            </w:r>
          </w:p>
        </w:tc>
        <w:tc>
          <w:tcPr>
            <w:tcW w:w="345" w:type="pct"/>
            <w:tcBorders>
              <w:top w:val="nil"/>
              <w:left w:val="nil"/>
              <w:bottom w:val="nil"/>
              <w:right w:val="nil"/>
            </w:tcBorders>
            <w:shd w:val="clear" w:color="000000" w:fill="FFFFFF"/>
            <w:vAlign w:val="bottom"/>
          </w:tcPr>
          <w:p w14:paraId="00A4CD44" w14:textId="162ADC17"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-75 </w:t>
            </w:r>
          </w:p>
        </w:tc>
        <w:tc>
          <w:tcPr>
            <w:tcW w:w="345" w:type="pct"/>
            <w:tcBorders>
              <w:top w:val="nil"/>
              <w:left w:val="nil"/>
              <w:bottom w:val="nil"/>
              <w:right w:val="nil"/>
            </w:tcBorders>
            <w:shd w:val="clear" w:color="000000" w:fill="FFFFFF"/>
            <w:vAlign w:val="bottom"/>
          </w:tcPr>
          <w:p w14:paraId="4D634FB1" w14:textId="054A1189"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-108 </w:t>
            </w:r>
          </w:p>
        </w:tc>
        <w:tc>
          <w:tcPr>
            <w:tcW w:w="345" w:type="pct"/>
            <w:tcBorders>
              <w:top w:val="nil"/>
              <w:left w:val="nil"/>
              <w:bottom w:val="nil"/>
              <w:right w:val="nil"/>
            </w:tcBorders>
            <w:shd w:val="clear" w:color="000000" w:fill="FFFFFF"/>
            <w:vAlign w:val="bottom"/>
          </w:tcPr>
          <w:p w14:paraId="75F516A9" w14:textId="058F6A92"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-115 </w:t>
            </w:r>
          </w:p>
        </w:tc>
        <w:tc>
          <w:tcPr>
            <w:tcW w:w="343" w:type="pct"/>
            <w:tcBorders>
              <w:top w:val="nil"/>
              <w:left w:val="nil"/>
              <w:bottom w:val="nil"/>
              <w:right w:val="single" w:sz="8" w:space="0" w:color="auto"/>
            </w:tcBorders>
            <w:shd w:val="clear" w:color="000000" w:fill="FFFFFF"/>
            <w:vAlign w:val="bottom"/>
          </w:tcPr>
          <w:p w14:paraId="56734322" w14:textId="69F8268C" w:rsidR="00480C6D" w:rsidRPr="00F73BF0" w:rsidRDefault="00480C6D" w:rsidP="00480C6D">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-121 </w:t>
            </w:r>
          </w:p>
        </w:tc>
      </w:tr>
      <w:tr w:rsidR="00480C6D" w:rsidRPr="00F73BF0" w14:paraId="0287820C" w14:textId="77777777" w:rsidTr="005B601E">
        <w:trPr>
          <w:trHeight w:val="282"/>
        </w:trPr>
        <w:tc>
          <w:tcPr>
            <w:tcW w:w="1552" w:type="pct"/>
            <w:tcBorders>
              <w:top w:val="nil"/>
              <w:left w:val="single" w:sz="8" w:space="0" w:color="auto"/>
              <w:bottom w:val="nil"/>
              <w:right w:val="nil"/>
            </w:tcBorders>
            <w:shd w:val="clear" w:color="000000" w:fill="FFFFFF"/>
            <w:noWrap/>
            <w:vAlign w:val="bottom"/>
          </w:tcPr>
          <w:p w14:paraId="14B47DD9" w14:textId="6FEBBBF2" w:rsidR="00480C6D" w:rsidRPr="00F73BF0" w:rsidRDefault="00480C6D" w:rsidP="00480C6D">
            <w:pPr>
              <w:spacing w:after="0"/>
              <w:rPr>
                <w:rFonts w:eastAsia="Times New Roman" w:cstheme="minorHAnsi"/>
                <w:b/>
                <w:bCs/>
                <w:color w:val="000000"/>
                <w:sz w:val="20"/>
                <w:szCs w:val="20"/>
                <w:lang w:eastAsia="en-AU"/>
              </w:rPr>
            </w:pPr>
            <w:r w:rsidRPr="00F73BF0">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6B4CB83C" w14:textId="388A49BC"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1,346 </w:t>
            </w:r>
          </w:p>
        </w:tc>
        <w:tc>
          <w:tcPr>
            <w:tcW w:w="345" w:type="pct"/>
            <w:tcBorders>
              <w:top w:val="nil"/>
              <w:left w:val="nil"/>
              <w:bottom w:val="nil"/>
              <w:right w:val="nil"/>
            </w:tcBorders>
            <w:shd w:val="clear" w:color="000000" w:fill="FFFFFF"/>
            <w:vAlign w:val="bottom"/>
          </w:tcPr>
          <w:p w14:paraId="7944BDCB" w14:textId="0ABCE0DF"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1,495 </w:t>
            </w:r>
          </w:p>
        </w:tc>
        <w:tc>
          <w:tcPr>
            <w:tcW w:w="345" w:type="pct"/>
            <w:tcBorders>
              <w:top w:val="nil"/>
              <w:left w:val="nil"/>
              <w:bottom w:val="nil"/>
              <w:right w:val="nil"/>
            </w:tcBorders>
            <w:shd w:val="clear" w:color="000000" w:fill="FFFFFF"/>
            <w:vAlign w:val="bottom"/>
          </w:tcPr>
          <w:p w14:paraId="5D321971" w14:textId="5B1431EC"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1,551 </w:t>
            </w:r>
          </w:p>
        </w:tc>
        <w:tc>
          <w:tcPr>
            <w:tcW w:w="345" w:type="pct"/>
            <w:tcBorders>
              <w:top w:val="nil"/>
              <w:left w:val="nil"/>
              <w:bottom w:val="nil"/>
              <w:right w:val="nil"/>
            </w:tcBorders>
            <w:shd w:val="clear" w:color="000000" w:fill="FFFFFF"/>
            <w:vAlign w:val="bottom"/>
          </w:tcPr>
          <w:p w14:paraId="6606F843" w14:textId="112350D5"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1,647 </w:t>
            </w:r>
          </w:p>
        </w:tc>
        <w:tc>
          <w:tcPr>
            <w:tcW w:w="345" w:type="pct"/>
            <w:tcBorders>
              <w:top w:val="nil"/>
              <w:left w:val="nil"/>
              <w:bottom w:val="nil"/>
              <w:right w:val="nil"/>
            </w:tcBorders>
            <w:shd w:val="clear" w:color="000000" w:fill="FFFFFF"/>
            <w:vAlign w:val="bottom"/>
          </w:tcPr>
          <w:p w14:paraId="346F17FA" w14:textId="2F954280"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1,742 </w:t>
            </w:r>
          </w:p>
        </w:tc>
        <w:tc>
          <w:tcPr>
            <w:tcW w:w="345" w:type="pct"/>
            <w:tcBorders>
              <w:top w:val="nil"/>
              <w:left w:val="nil"/>
              <w:bottom w:val="nil"/>
              <w:right w:val="nil"/>
            </w:tcBorders>
            <w:shd w:val="clear" w:color="000000" w:fill="FFFFFF"/>
            <w:vAlign w:val="bottom"/>
          </w:tcPr>
          <w:p w14:paraId="24F7B268" w14:textId="5C18E6C3"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1,819 </w:t>
            </w:r>
          </w:p>
        </w:tc>
        <w:tc>
          <w:tcPr>
            <w:tcW w:w="345" w:type="pct"/>
            <w:tcBorders>
              <w:top w:val="nil"/>
              <w:left w:val="nil"/>
              <w:bottom w:val="nil"/>
              <w:right w:val="nil"/>
            </w:tcBorders>
            <w:shd w:val="clear" w:color="000000" w:fill="FFFFFF"/>
            <w:vAlign w:val="bottom"/>
          </w:tcPr>
          <w:p w14:paraId="4D83F86D" w14:textId="497698BD"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1,896 </w:t>
            </w:r>
          </w:p>
        </w:tc>
        <w:tc>
          <w:tcPr>
            <w:tcW w:w="345" w:type="pct"/>
            <w:tcBorders>
              <w:top w:val="nil"/>
              <w:left w:val="nil"/>
              <w:bottom w:val="nil"/>
              <w:right w:val="nil"/>
            </w:tcBorders>
            <w:shd w:val="clear" w:color="000000" w:fill="FFFFFF"/>
            <w:vAlign w:val="bottom"/>
          </w:tcPr>
          <w:p w14:paraId="5ADE53B9" w14:textId="2FC7931F"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1,754 </w:t>
            </w:r>
          </w:p>
        </w:tc>
        <w:tc>
          <w:tcPr>
            <w:tcW w:w="345" w:type="pct"/>
            <w:tcBorders>
              <w:top w:val="nil"/>
              <w:left w:val="nil"/>
              <w:bottom w:val="nil"/>
              <w:right w:val="nil"/>
            </w:tcBorders>
            <w:shd w:val="clear" w:color="000000" w:fill="FFFFFF"/>
            <w:vAlign w:val="bottom"/>
          </w:tcPr>
          <w:p w14:paraId="1E3ED027" w14:textId="32BA4E10"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1,787 </w:t>
            </w:r>
          </w:p>
        </w:tc>
        <w:tc>
          <w:tcPr>
            <w:tcW w:w="343" w:type="pct"/>
            <w:tcBorders>
              <w:top w:val="nil"/>
              <w:left w:val="nil"/>
              <w:bottom w:val="nil"/>
              <w:right w:val="single" w:sz="8" w:space="0" w:color="auto"/>
            </w:tcBorders>
            <w:shd w:val="clear" w:color="000000" w:fill="FFFFFF"/>
            <w:vAlign w:val="bottom"/>
          </w:tcPr>
          <w:p w14:paraId="6AC429E1" w14:textId="091E5273"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1,846 </w:t>
            </w:r>
          </w:p>
        </w:tc>
      </w:tr>
      <w:tr w:rsidR="00480C6D" w:rsidRPr="00F73BF0" w14:paraId="0296CAB5" w14:textId="77777777" w:rsidTr="005B601E">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2394A9A7" w14:textId="08EA8BAE" w:rsidR="00480C6D" w:rsidRPr="00F73BF0" w:rsidRDefault="00480C6D" w:rsidP="00480C6D">
            <w:pPr>
              <w:spacing w:after="0"/>
              <w:rPr>
                <w:rFonts w:eastAsia="Times New Roman" w:cstheme="minorHAnsi"/>
                <w:b/>
                <w:bCs/>
                <w:color w:val="000000"/>
                <w:sz w:val="20"/>
                <w:szCs w:val="20"/>
                <w:lang w:eastAsia="en-AU"/>
              </w:rPr>
            </w:pPr>
            <w:r w:rsidRPr="00F73BF0">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193D345A" w14:textId="36CAB94E"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0.11 </w:t>
            </w:r>
          </w:p>
        </w:tc>
        <w:tc>
          <w:tcPr>
            <w:tcW w:w="345" w:type="pct"/>
            <w:tcBorders>
              <w:top w:val="nil"/>
              <w:left w:val="nil"/>
              <w:bottom w:val="single" w:sz="8" w:space="0" w:color="auto"/>
              <w:right w:val="nil"/>
            </w:tcBorders>
            <w:shd w:val="clear" w:color="000000" w:fill="FFFFFF"/>
            <w:vAlign w:val="bottom"/>
          </w:tcPr>
          <w:p w14:paraId="5C0E3284" w14:textId="6857CA93"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0.12 </w:t>
            </w:r>
          </w:p>
        </w:tc>
        <w:tc>
          <w:tcPr>
            <w:tcW w:w="345" w:type="pct"/>
            <w:tcBorders>
              <w:top w:val="nil"/>
              <w:left w:val="nil"/>
              <w:bottom w:val="single" w:sz="8" w:space="0" w:color="auto"/>
              <w:right w:val="nil"/>
            </w:tcBorders>
            <w:shd w:val="clear" w:color="000000" w:fill="FFFFFF"/>
            <w:vAlign w:val="bottom"/>
          </w:tcPr>
          <w:p w14:paraId="27B4D948" w14:textId="06D75545"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0.11 </w:t>
            </w:r>
          </w:p>
        </w:tc>
        <w:tc>
          <w:tcPr>
            <w:tcW w:w="345" w:type="pct"/>
            <w:tcBorders>
              <w:top w:val="nil"/>
              <w:left w:val="nil"/>
              <w:bottom w:val="single" w:sz="8" w:space="0" w:color="auto"/>
              <w:right w:val="nil"/>
            </w:tcBorders>
            <w:shd w:val="clear" w:color="000000" w:fill="FFFFFF"/>
            <w:vAlign w:val="bottom"/>
          </w:tcPr>
          <w:p w14:paraId="60006523" w14:textId="654D1863"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0.11 </w:t>
            </w:r>
          </w:p>
        </w:tc>
        <w:tc>
          <w:tcPr>
            <w:tcW w:w="345" w:type="pct"/>
            <w:tcBorders>
              <w:top w:val="nil"/>
              <w:left w:val="nil"/>
              <w:bottom w:val="single" w:sz="8" w:space="0" w:color="auto"/>
              <w:right w:val="nil"/>
            </w:tcBorders>
            <w:shd w:val="clear" w:color="000000" w:fill="FFFFFF"/>
            <w:vAlign w:val="bottom"/>
          </w:tcPr>
          <w:p w14:paraId="0A34E295" w14:textId="02AC1243"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0.11 </w:t>
            </w:r>
          </w:p>
        </w:tc>
        <w:tc>
          <w:tcPr>
            <w:tcW w:w="345" w:type="pct"/>
            <w:tcBorders>
              <w:top w:val="nil"/>
              <w:left w:val="nil"/>
              <w:bottom w:val="single" w:sz="8" w:space="0" w:color="auto"/>
              <w:right w:val="nil"/>
            </w:tcBorders>
            <w:shd w:val="clear" w:color="000000" w:fill="FFFFFF"/>
            <w:vAlign w:val="bottom"/>
          </w:tcPr>
          <w:p w14:paraId="29E53311" w14:textId="6757D96A"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0.11 </w:t>
            </w:r>
          </w:p>
        </w:tc>
        <w:tc>
          <w:tcPr>
            <w:tcW w:w="345" w:type="pct"/>
            <w:tcBorders>
              <w:top w:val="nil"/>
              <w:left w:val="nil"/>
              <w:bottom w:val="single" w:sz="8" w:space="0" w:color="auto"/>
              <w:right w:val="nil"/>
            </w:tcBorders>
            <w:shd w:val="clear" w:color="000000" w:fill="FFFFFF"/>
            <w:vAlign w:val="bottom"/>
          </w:tcPr>
          <w:p w14:paraId="58E4CAD9" w14:textId="6C1D5980"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0.12 </w:t>
            </w:r>
          </w:p>
        </w:tc>
        <w:tc>
          <w:tcPr>
            <w:tcW w:w="345" w:type="pct"/>
            <w:tcBorders>
              <w:top w:val="nil"/>
              <w:left w:val="nil"/>
              <w:bottom w:val="single" w:sz="8" w:space="0" w:color="auto"/>
              <w:right w:val="nil"/>
            </w:tcBorders>
            <w:shd w:val="clear" w:color="000000" w:fill="FFFFFF"/>
            <w:vAlign w:val="bottom"/>
          </w:tcPr>
          <w:p w14:paraId="5C46BF19" w14:textId="543AA7C8"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0.11 </w:t>
            </w:r>
          </w:p>
        </w:tc>
        <w:tc>
          <w:tcPr>
            <w:tcW w:w="345" w:type="pct"/>
            <w:tcBorders>
              <w:top w:val="nil"/>
              <w:left w:val="nil"/>
              <w:bottom w:val="single" w:sz="8" w:space="0" w:color="auto"/>
              <w:right w:val="nil"/>
            </w:tcBorders>
            <w:shd w:val="clear" w:color="000000" w:fill="FFFFFF"/>
            <w:vAlign w:val="bottom"/>
          </w:tcPr>
          <w:p w14:paraId="211DFAE0" w14:textId="09AF0E1C"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0.10 </w:t>
            </w:r>
          </w:p>
        </w:tc>
        <w:tc>
          <w:tcPr>
            <w:tcW w:w="343" w:type="pct"/>
            <w:tcBorders>
              <w:top w:val="nil"/>
              <w:left w:val="nil"/>
              <w:bottom w:val="single" w:sz="8" w:space="0" w:color="auto"/>
              <w:right w:val="single" w:sz="8" w:space="0" w:color="auto"/>
            </w:tcBorders>
            <w:shd w:val="clear" w:color="000000" w:fill="FFFFFF"/>
            <w:vAlign w:val="bottom"/>
          </w:tcPr>
          <w:p w14:paraId="162E2038" w14:textId="0062C1C9" w:rsidR="00480C6D" w:rsidRPr="00F73BF0" w:rsidRDefault="00480C6D" w:rsidP="00480C6D">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0.10 </w:t>
            </w:r>
          </w:p>
        </w:tc>
      </w:tr>
    </w:tbl>
    <w:p w14:paraId="552E227A" w14:textId="77777777" w:rsidR="008571CA" w:rsidRDefault="008571CA" w:rsidP="008E6D4E">
      <w:pPr>
        <w:pStyle w:val="Sourcenote"/>
        <w:spacing w:before="200"/>
      </w:pPr>
      <w:r w:rsidRPr="00F40849">
        <w:t>Source: ABS cat. 5204, 5209; BCAR calculations</w:t>
      </w:r>
    </w:p>
    <w:p w14:paraId="552E227B" w14:textId="77777777" w:rsidR="00754BC8" w:rsidRPr="00754BC8" w:rsidRDefault="00754BC8" w:rsidP="00754BC8">
      <w:r w:rsidRPr="00754BC8">
        <w:rPr>
          <w:bCs/>
        </w:rPr>
        <w:t xml:space="preserve">Corresponding reference: </w:t>
      </w:r>
      <w:r w:rsidRPr="00754BC8">
        <w:rPr>
          <w:i/>
          <w:iCs/>
        </w:rPr>
        <w:t xml:space="preserve">Cultural and creative activity in Australia, </w:t>
      </w:r>
      <w:r w:rsidR="00641997">
        <w:rPr>
          <w:i/>
          <w:iCs/>
        </w:rPr>
        <w:t>2008–09</w:t>
      </w:r>
      <w:r w:rsidRPr="00754BC8">
        <w:rPr>
          <w:i/>
          <w:iCs/>
        </w:rPr>
        <w:t xml:space="preserve"> to </w:t>
      </w:r>
      <w:r w:rsidR="000842C4">
        <w:rPr>
          <w:i/>
          <w:iCs/>
        </w:rPr>
        <w:t>2016–17</w:t>
      </w:r>
      <w:r w:rsidRPr="00754BC8">
        <w:rPr>
          <w:i/>
          <w:iCs/>
        </w:rPr>
        <w:t>,</w:t>
      </w:r>
      <w:r w:rsidRPr="00754BC8">
        <w:t xml:space="preserve"> </w:t>
      </w:r>
      <w:r w:rsidRPr="00754BC8">
        <w:rPr>
          <w:bCs/>
        </w:rPr>
        <w:t>Table 12</w:t>
      </w:r>
      <w:r w:rsidR="00BF2109">
        <w:rPr>
          <w:bCs/>
        </w:rPr>
        <w:t>.</w:t>
      </w:r>
    </w:p>
    <w:p w14:paraId="552E227C" w14:textId="0CF9751D" w:rsidR="00F40849" w:rsidRDefault="00CC55A6" w:rsidP="00CC55A6">
      <w:pPr>
        <w:pStyle w:val="Heading2"/>
        <w:rPr>
          <w:bCs/>
        </w:rPr>
      </w:pPr>
      <w:bookmarkStart w:id="32" w:name="_Toc34140211"/>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20</w:t>
      </w:r>
      <w:r w:rsidRPr="00CC55A6">
        <w:rPr>
          <w:bCs/>
        </w:rPr>
        <w:fldChar w:fldCharType="end"/>
      </w:r>
      <w:r w:rsidRPr="00CC55A6">
        <w:rPr>
          <w:bCs/>
        </w:rPr>
        <w:t xml:space="preserve">. </w:t>
      </w:r>
      <w:r w:rsidR="00F40849" w:rsidRPr="00F40849">
        <w:rPr>
          <w:bCs/>
        </w:rPr>
        <w:t xml:space="preserve">GVA, cultural and creative activity in performing arts, </w:t>
      </w:r>
      <w:r w:rsidR="00641997">
        <w:rPr>
          <w:bCs/>
        </w:rPr>
        <w:t>2008–09</w:t>
      </w:r>
      <w:r w:rsidR="00F40849" w:rsidRPr="00F40849">
        <w:rPr>
          <w:bCs/>
        </w:rPr>
        <w:t xml:space="preserve"> to </w:t>
      </w:r>
      <w:r w:rsidR="00641997">
        <w:rPr>
          <w:bCs/>
        </w:rPr>
        <w:t>2017–18</w:t>
      </w:r>
      <w:bookmarkEnd w:id="32"/>
    </w:p>
    <w:p w14:paraId="552E227D" w14:textId="77777777" w:rsidR="008571CA" w:rsidRDefault="004927F3" w:rsidP="00B8366B">
      <w:pPr>
        <w:spacing w:after="160" w:line="259" w:lineRule="auto"/>
        <w:jc w:val="center"/>
        <w:rPr>
          <w:bCs/>
        </w:rPr>
      </w:pPr>
      <w:r w:rsidRPr="004927F3">
        <w:rPr>
          <w:noProof/>
          <w:lang w:eastAsia="en-AU"/>
        </w:rPr>
        <w:drawing>
          <wp:inline distT="0" distB="0" distL="0" distR="0" wp14:anchorId="552E2300" wp14:editId="55869CBD">
            <wp:extent cx="8607425" cy="4367827"/>
            <wp:effectExtent l="0" t="0" r="3175" b="0"/>
            <wp:docPr id="14" name="Picture 14" descr="Figure 20. GVA, cultural and creative activity in performing arts, 2008-09 to 2017-18&#10;&#10;These are two line charts showing cultural and creative activity in performing arts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performing arts has experienced growth of $500 million or 37.2 per cent from 2008-09 to 2017-18. As a share of GDP, it has fallen slightly over the period." title="Figure 20. GVA, cultural and creative activity in performing arts,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607425" cy="4367827"/>
                    </a:xfrm>
                    <a:prstGeom prst="rect">
                      <a:avLst/>
                    </a:prstGeom>
                    <a:noFill/>
                    <a:ln>
                      <a:noFill/>
                    </a:ln>
                  </pic:spPr>
                </pic:pic>
              </a:graphicData>
            </a:graphic>
          </wp:inline>
        </w:drawing>
      </w:r>
    </w:p>
    <w:p w14:paraId="552E227E" w14:textId="77777777" w:rsidR="008571CA" w:rsidRDefault="008571CA" w:rsidP="00AD63AA">
      <w:pPr>
        <w:pStyle w:val="Sourcenote"/>
      </w:pPr>
      <w:r w:rsidRPr="00F40849">
        <w:t>Source: ABS cat. 5204, 5209; BCAR calculations</w:t>
      </w:r>
    </w:p>
    <w:p w14:paraId="552E227F" w14:textId="77777777" w:rsidR="00891E4D" w:rsidRDefault="00891E4D" w:rsidP="00BF2109">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Figure 20</w:t>
      </w:r>
      <w:r w:rsidR="00BF2109">
        <w:rPr>
          <w:bCs/>
        </w:rPr>
        <w:t>.</w:t>
      </w:r>
    </w:p>
    <w:p w14:paraId="552E2280" w14:textId="3B5F60A7" w:rsidR="00F40849" w:rsidRDefault="00CC55A6" w:rsidP="00CC55A6">
      <w:pPr>
        <w:pStyle w:val="Heading2"/>
        <w:rPr>
          <w:bCs/>
        </w:rPr>
      </w:pPr>
      <w:bookmarkStart w:id="33" w:name="_Toc34140212"/>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13</w:t>
      </w:r>
      <w:r w:rsidRPr="00CC55A6">
        <w:rPr>
          <w:bCs/>
        </w:rPr>
        <w:fldChar w:fldCharType="end"/>
      </w:r>
      <w:r w:rsidRPr="00CC55A6">
        <w:rPr>
          <w:bCs/>
        </w:rPr>
        <w:t xml:space="preserve">. </w:t>
      </w:r>
      <w:r w:rsidR="00F40849" w:rsidRPr="00F40849">
        <w:rPr>
          <w:bCs/>
        </w:rPr>
        <w:t xml:space="preserve">Cultural and creative activity in design, </w:t>
      </w:r>
      <w:r w:rsidR="00641997">
        <w:rPr>
          <w:bCs/>
        </w:rPr>
        <w:t>2008–09</w:t>
      </w:r>
      <w:r w:rsidR="00F40849" w:rsidRPr="00F40849">
        <w:rPr>
          <w:bCs/>
        </w:rPr>
        <w:t xml:space="preserve"> to </w:t>
      </w:r>
      <w:r w:rsidR="00641997">
        <w:rPr>
          <w:bCs/>
        </w:rPr>
        <w:t>2017–18</w:t>
      </w:r>
      <w:bookmarkEnd w:id="33"/>
    </w:p>
    <w:tbl>
      <w:tblPr>
        <w:tblW w:w="5000" w:type="pct"/>
        <w:tblLook w:val="04A0" w:firstRow="1" w:lastRow="0" w:firstColumn="1" w:lastColumn="0" w:noHBand="0" w:noVBand="1"/>
        <w:tblCaption w:val="Table 13. Cultural and creative activity in design, 2008-09 to 2017-18"/>
        <w:tblDescription w:val="Table 13. Cultural and creative activity in design, 2008-09 to 2017-18&#10;&#10;This is a table showing the value of cultural and creative activity in design as well as its percentage of GDP. GVA of cultural and creative activity in design has experienced significant growth of $17.5 billion or 65.5 per cent from 2008-09 to 2017-18. As a share of GDP, it has increased over the period."/>
      </w:tblPr>
      <w:tblGrid>
        <w:gridCol w:w="4211"/>
        <w:gridCol w:w="936"/>
        <w:gridCol w:w="936"/>
        <w:gridCol w:w="936"/>
        <w:gridCol w:w="936"/>
        <w:gridCol w:w="936"/>
        <w:gridCol w:w="936"/>
        <w:gridCol w:w="936"/>
        <w:gridCol w:w="936"/>
        <w:gridCol w:w="936"/>
        <w:gridCol w:w="931"/>
      </w:tblGrid>
      <w:tr w:rsidR="00B315CE" w:rsidRPr="00B21909" w14:paraId="0BF71DC7" w14:textId="77777777" w:rsidTr="00B315CE">
        <w:trPr>
          <w:trHeight w:val="128"/>
        </w:trPr>
        <w:tc>
          <w:tcPr>
            <w:tcW w:w="1552" w:type="pct"/>
            <w:tcBorders>
              <w:top w:val="single" w:sz="8" w:space="0" w:color="auto"/>
              <w:left w:val="single" w:sz="8" w:space="0" w:color="auto"/>
              <w:bottom w:val="nil"/>
              <w:right w:val="nil"/>
            </w:tcBorders>
            <w:shd w:val="clear" w:color="000000" w:fill="113652"/>
            <w:vAlign w:val="center"/>
          </w:tcPr>
          <w:p w14:paraId="24DEB03F" w14:textId="41C84315" w:rsidR="00B315CE" w:rsidRPr="00B21909" w:rsidRDefault="00B315CE" w:rsidP="00B315CE">
            <w:pPr>
              <w:spacing w:after="0"/>
              <w:rPr>
                <w:rFonts w:eastAsia="Times New Roman" w:cstheme="minorHAnsi"/>
                <w:b/>
                <w:bCs/>
                <w:color w:val="FFFFFF"/>
                <w:sz w:val="18"/>
                <w:szCs w:val="18"/>
                <w:lang w:eastAsia="en-AU"/>
              </w:rPr>
            </w:pPr>
            <w:r w:rsidRPr="00B21909">
              <w:rPr>
                <w:rFonts w:cstheme="minorHAnsi"/>
                <w:b/>
                <w:bCs/>
                <w:color w:val="FFFFFF"/>
                <w:sz w:val="18"/>
                <w:szCs w:val="18"/>
              </w:rPr>
              <w:t>Design</w:t>
            </w:r>
          </w:p>
        </w:tc>
        <w:tc>
          <w:tcPr>
            <w:tcW w:w="345" w:type="pct"/>
            <w:tcBorders>
              <w:top w:val="single" w:sz="8" w:space="0" w:color="auto"/>
              <w:left w:val="nil"/>
              <w:bottom w:val="nil"/>
              <w:right w:val="nil"/>
            </w:tcBorders>
            <w:shd w:val="clear" w:color="000000" w:fill="113652"/>
            <w:vAlign w:val="center"/>
          </w:tcPr>
          <w:p w14:paraId="0C9F5E12"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2008–09</w:t>
            </w:r>
          </w:p>
          <w:p w14:paraId="0E1C3675" w14:textId="58E88FAF"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A3FB4A7"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2009–10</w:t>
            </w:r>
          </w:p>
          <w:p w14:paraId="6B61EA9D" w14:textId="790271C3"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A5306D9"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2010–11</w:t>
            </w:r>
          </w:p>
          <w:p w14:paraId="26726726" w14:textId="3E3AA672"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6A9A464E"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2011–12</w:t>
            </w:r>
          </w:p>
          <w:p w14:paraId="0DEBD5AE" w14:textId="3B8820C9"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976D1F1"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2012–13</w:t>
            </w:r>
          </w:p>
          <w:p w14:paraId="2B712285" w14:textId="5E610A74"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6DEB3B8"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2013–14</w:t>
            </w:r>
          </w:p>
          <w:p w14:paraId="2E460589" w14:textId="48A16273"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64E716D"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2014–15</w:t>
            </w:r>
          </w:p>
          <w:p w14:paraId="4F4F1B9B" w14:textId="7A622774"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E20DF94"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2015–16</w:t>
            </w:r>
          </w:p>
          <w:p w14:paraId="28E2E40C" w14:textId="6E2DF0C0"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98F9B5F"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2016–17</w:t>
            </w:r>
          </w:p>
          <w:p w14:paraId="235378ED" w14:textId="0548529F"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1DE229E0"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2017–18</w:t>
            </w:r>
          </w:p>
          <w:p w14:paraId="5452EA66" w14:textId="086D33AC"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B315CE" w:rsidRPr="00F73BF0" w14:paraId="3A282668" w14:textId="77777777" w:rsidTr="00E12947">
        <w:trPr>
          <w:trHeight w:val="282"/>
        </w:trPr>
        <w:tc>
          <w:tcPr>
            <w:tcW w:w="1552" w:type="pct"/>
            <w:tcBorders>
              <w:top w:val="nil"/>
              <w:left w:val="single" w:sz="8" w:space="0" w:color="auto"/>
              <w:bottom w:val="nil"/>
              <w:right w:val="nil"/>
            </w:tcBorders>
            <w:shd w:val="clear" w:color="000000" w:fill="FFFFFF"/>
            <w:noWrap/>
            <w:vAlign w:val="bottom"/>
          </w:tcPr>
          <w:p w14:paraId="7A1AA68C" w14:textId="269070DA" w:rsidR="00B315CE" w:rsidRPr="00F73BF0" w:rsidRDefault="00B315CE" w:rsidP="00B315CE">
            <w:pPr>
              <w:spacing w:after="0"/>
              <w:rPr>
                <w:rFonts w:eastAsia="Times New Roman" w:cstheme="minorHAnsi"/>
                <w:color w:val="000000"/>
                <w:sz w:val="20"/>
                <w:szCs w:val="20"/>
                <w:lang w:eastAsia="en-AU"/>
              </w:rPr>
            </w:pPr>
            <w:r w:rsidRPr="00F73BF0">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6B745533" w14:textId="10D2D4DF"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55,027 </w:t>
            </w:r>
          </w:p>
        </w:tc>
        <w:tc>
          <w:tcPr>
            <w:tcW w:w="345" w:type="pct"/>
            <w:tcBorders>
              <w:top w:val="nil"/>
              <w:left w:val="nil"/>
              <w:bottom w:val="nil"/>
              <w:right w:val="nil"/>
            </w:tcBorders>
            <w:shd w:val="clear" w:color="000000" w:fill="FFFFFF"/>
            <w:vAlign w:val="bottom"/>
          </w:tcPr>
          <w:p w14:paraId="68F5679B" w14:textId="6D608681"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59,204 </w:t>
            </w:r>
          </w:p>
        </w:tc>
        <w:tc>
          <w:tcPr>
            <w:tcW w:w="345" w:type="pct"/>
            <w:tcBorders>
              <w:top w:val="nil"/>
              <w:left w:val="nil"/>
              <w:bottom w:val="nil"/>
              <w:right w:val="nil"/>
            </w:tcBorders>
            <w:shd w:val="clear" w:color="000000" w:fill="FFFFFF"/>
            <w:vAlign w:val="bottom"/>
          </w:tcPr>
          <w:p w14:paraId="29949CAC" w14:textId="5808DAFD"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64,452 </w:t>
            </w:r>
          </w:p>
        </w:tc>
        <w:tc>
          <w:tcPr>
            <w:tcW w:w="345" w:type="pct"/>
            <w:tcBorders>
              <w:top w:val="nil"/>
              <w:left w:val="nil"/>
              <w:bottom w:val="nil"/>
              <w:right w:val="nil"/>
            </w:tcBorders>
            <w:shd w:val="clear" w:color="000000" w:fill="FFFFFF"/>
            <w:vAlign w:val="bottom"/>
          </w:tcPr>
          <w:p w14:paraId="454B3386" w14:textId="3FFA3449"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68,217 </w:t>
            </w:r>
          </w:p>
        </w:tc>
        <w:tc>
          <w:tcPr>
            <w:tcW w:w="345" w:type="pct"/>
            <w:tcBorders>
              <w:top w:val="nil"/>
              <w:left w:val="nil"/>
              <w:bottom w:val="nil"/>
              <w:right w:val="nil"/>
            </w:tcBorders>
            <w:shd w:val="clear" w:color="000000" w:fill="FFFFFF"/>
            <w:vAlign w:val="bottom"/>
          </w:tcPr>
          <w:p w14:paraId="710468A1" w14:textId="71D63607"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72,790 </w:t>
            </w:r>
          </w:p>
        </w:tc>
        <w:tc>
          <w:tcPr>
            <w:tcW w:w="345" w:type="pct"/>
            <w:tcBorders>
              <w:top w:val="nil"/>
              <w:left w:val="nil"/>
              <w:bottom w:val="nil"/>
              <w:right w:val="nil"/>
            </w:tcBorders>
            <w:shd w:val="clear" w:color="000000" w:fill="FFFFFF"/>
            <w:vAlign w:val="bottom"/>
          </w:tcPr>
          <w:p w14:paraId="512ED73B" w14:textId="489FB1E5"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74,043 </w:t>
            </w:r>
          </w:p>
        </w:tc>
        <w:tc>
          <w:tcPr>
            <w:tcW w:w="345" w:type="pct"/>
            <w:tcBorders>
              <w:top w:val="nil"/>
              <w:left w:val="nil"/>
              <w:bottom w:val="nil"/>
              <w:right w:val="nil"/>
            </w:tcBorders>
            <w:shd w:val="clear" w:color="000000" w:fill="FFFFFF"/>
            <w:vAlign w:val="bottom"/>
          </w:tcPr>
          <w:p w14:paraId="0D03DE42" w14:textId="500BD6BE"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75,762 </w:t>
            </w:r>
          </w:p>
        </w:tc>
        <w:tc>
          <w:tcPr>
            <w:tcW w:w="345" w:type="pct"/>
            <w:tcBorders>
              <w:top w:val="nil"/>
              <w:left w:val="nil"/>
              <w:bottom w:val="nil"/>
              <w:right w:val="nil"/>
            </w:tcBorders>
            <w:shd w:val="clear" w:color="000000" w:fill="FFFFFF"/>
            <w:vAlign w:val="bottom"/>
          </w:tcPr>
          <w:p w14:paraId="68724C10" w14:textId="7C66C2B2"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80,386 </w:t>
            </w:r>
          </w:p>
        </w:tc>
        <w:tc>
          <w:tcPr>
            <w:tcW w:w="345" w:type="pct"/>
            <w:tcBorders>
              <w:top w:val="nil"/>
              <w:left w:val="nil"/>
              <w:bottom w:val="nil"/>
              <w:right w:val="nil"/>
            </w:tcBorders>
            <w:shd w:val="clear" w:color="000000" w:fill="FFFFFF"/>
            <w:vAlign w:val="bottom"/>
          </w:tcPr>
          <w:p w14:paraId="03DCE399" w14:textId="729C8123"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85,324 </w:t>
            </w:r>
          </w:p>
        </w:tc>
        <w:tc>
          <w:tcPr>
            <w:tcW w:w="343" w:type="pct"/>
            <w:tcBorders>
              <w:top w:val="nil"/>
              <w:left w:val="nil"/>
              <w:bottom w:val="nil"/>
              <w:right w:val="single" w:sz="8" w:space="0" w:color="auto"/>
            </w:tcBorders>
            <w:shd w:val="clear" w:color="000000" w:fill="FFFFFF"/>
            <w:vAlign w:val="bottom"/>
          </w:tcPr>
          <w:p w14:paraId="4C1419A1" w14:textId="67754E41"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89,398 </w:t>
            </w:r>
          </w:p>
        </w:tc>
      </w:tr>
      <w:tr w:rsidR="00B315CE" w:rsidRPr="00F73BF0" w14:paraId="6C0C16C5" w14:textId="77777777" w:rsidTr="00E12947">
        <w:trPr>
          <w:trHeight w:val="282"/>
        </w:trPr>
        <w:tc>
          <w:tcPr>
            <w:tcW w:w="1552" w:type="pct"/>
            <w:tcBorders>
              <w:top w:val="nil"/>
              <w:left w:val="single" w:sz="8" w:space="0" w:color="auto"/>
              <w:bottom w:val="nil"/>
              <w:right w:val="nil"/>
            </w:tcBorders>
            <w:shd w:val="clear" w:color="000000" w:fill="FFFFFF"/>
            <w:noWrap/>
            <w:vAlign w:val="bottom"/>
          </w:tcPr>
          <w:p w14:paraId="3156335B" w14:textId="76D858A5" w:rsidR="00B315CE" w:rsidRPr="00F73BF0" w:rsidRDefault="00B315CE" w:rsidP="00B315CE">
            <w:pPr>
              <w:spacing w:after="0"/>
              <w:rPr>
                <w:rFonts w:eastAsia="Times New Roman" w:cstheme="minorHAnsi"/>
                <w:color w:val="000000"/>
                <w:sz w:val="20"/>
                <w:szCs w:val="20"/>
                <w:lang w:eastAsia="en-AU"/>
              </w:rPr>
            </w:pPr>
            <w:r w:rsidRPr="00F73BF0">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52FD0026" w14:textId="5500B290"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19,194 </w:t>
            </w:r>
          </w:p>
        </w:tc>
        <w:tc>
          <w:tcPr>
            <w:tcW w:w="345" w:type="pct"/>
            <w:tcBorders>
              <w:top w:val="nil"/>
              <w:left w:val="nil"/>
              <w:bottom w:val="nil"/>
              <w:right w:val="nil"/>
            </w:tcBorders>
            <w:shd w:val="clear" w:color="000000" w:fill="FFFFFF"/>
            <w:vAlign w:val="bottom"/>
          </w:tcPr>
          <w:p w14:paraId="4EFBA6B1" w14:textId="2EE10130"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19,500 </w:t>
            </w:r>
          </w:p>
        </w:tc>
        <w:tc>
          <w:tcPr>
            <w:tcW w:w="345" w:type="pct"/>
            <w:tcBorders>
              <w:top w:val="nil"/>
              <w:left w:val="nil"/>
              <w:bottom w:val="nil"/>
              <w:right w:val="nil"/>
            </w:tcBorders>
            <w:shd w:val="clear" w:color="000000" w:fill="FFFFFF"/>
            <w:vAlign w:val="bottom"/>
          </w:tcPr>
          <w:p w14:paraId="2736BBEE" w14:textId="42C54827"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21,267 </w:t>
            </w:r>
          </w:p>
        </w:tc>
        <w:tc>
          <w:tcPr>
            <w:tcW w:w="345" w:type="pct"/>
            <w:tcBorders>
              <w:top w:val="nil"/>
              <w:left w:val="nil"/>
              <w:bottom w:val="nil"/>
              <w:right w:val="nil"/>
            </w:tcBorders>
            <w:shd w:val="clear" w:color="000000" w:fill="FFFFFF"/>
            <w:vAlign w:val="bottom"/>
          </w:tcPr>
          <w:p w14:paraId="79D454F3" w14:textId="7BE7F405"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22,723 </w:t>
            </w:r>
          </w:p>
        </w:tc>
        <w:tc>
          <w:tcPr>
            <w:tcW w:w="345" w:type="pct"/>
            <w:tcBorders>
              <w:top w:val="nil"/>
              <w:left w:val="nil"/>
              <w:bottom w:val="nil"/>
              <w:right w:val="nil"/>
            </w:tcBorders>
            <w:shd w:val="clear" w:color="000000" w:fill="FFFFFF"/>
            <w:vAlign w:val="bottom"/>
          </w:tcPr>
          <w:p w14:paraId="61CBF705" w14:textId="56517004"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25,775 </w:t>
            </w:r>
          </w:p>
        </w:tc>
        <w:tc>
          <w:tcPr>
            <w:tcW w:w="345" w:type="pct"/>
            <w:tcBorders>
              <w:top w:val="nil"/>
              <w:left w:val="nil"/>
              <w:bottom w:val="nil"/>
              <w:right w:val="nil"/>
            </w:tcBorders>
            <w:shd w:val="clear" w:color="000000" w:fill="FFFFFF"/>
            <w:vAlign w:val="bottom"/>
          </w:tcPr>
          <w:p w14:paraId="68D067AF" w14:textId="49D67340"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26,018 </w:t>
            </w:r>
          </w:p>
        </w:tc>
        <w:tc>
          <w:tcPr>
            <w:tcW w:w="345" w:type="pct"/>
            <w:tcBorders>
              <w:top w:val="nil"/>
              <w:left w:val="nil"/>
              <w:bottom w:val="nil"/>
              <w:right w:val="nil"/>
            </w:tcBorders>
            <w:shd w:val="clear" w:color="000000" w:fill="FFFFFF"/>
            <w:vAlign w:val="bottom"/>
          </w:tcPr>
          <w:p w14:paraId="1E26A1DB" w14:textId="0F0950FD"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26,953 </w:t>
            </w:r>
          </w:p>
        </w:tc>
        <w:tc>
          <w:tcPr>
            <w:tcW w:w="345" w:type="pct"/>
            <w:tcBorders>
              <w:top w:val="nil"/>
              <w:left w:val="nil"/>
              <w:bottom w:val="nil"/>
              <w:right w:val="nil"/>
            </w:tcBorders>
            <w:shd w:val="clear" w:color="000000" w:fill="FFFFFF"/>
            <w:vAlign w:val="bottom"/>
          </w:tcPr>
          <w:p w14:paraId="4B1C1D02" w14:textId="76F06EDB"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29,613 </w:t>
            </w:r>
          </w:p>
        </w:tc>
        <w:tc>
          <w:tcPr>
            <w:tcW w:w="345" w:type="pct"/>
            <w:tcBorders>
              <w:top w:val="nil"/>
              <w:left w:val="nil"/>
              <w:bottom w:val="nil"/>
              <w:right w:val="nil"/>
            </w:tcBorders>
            <w:shd w:val="clear" w:color="000000" w:fill="FFFFFF"/>
            <w:vAlign w:val="bottom"/>
          </w:tcPr>
          <w:p w14:paraId="1091B663" w14:textId="10DC8A31"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30,339 </w:t>
            </w:r>
          </w:p>
        </w:tc>
        <w:tc>
          <w:tcPr>
            <w:tcW w:w="343" w:type="pct"/>
            <w:tcBorders>
              <w:top w:val="nil"/>
              <w:left w:val="nil"/>
              <w:bottom w:val="nil"/>
              <w:right w:val="single" w:sz="8" w:space="0" w:color="auto"/>
            </w:tcBorders>
            <w:shd w:val="clear" w:color="000000" w:fill="FFFFFF"/>
            <w:vAlign w:val="bottom"/>
          </w:tcPr>
          <w:p w14:paraId="410EB394" w14:textId="11EEC58A"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31,709 </w:t>
            </w:r>
          </w:p>
        </w:tc>
      </w:tr>
      <w:tr w:rsidR="00B315CE" w:rsidRPr="00F73BF0" w14:paraId="20DDFB2B" w14:textId="77777777" w:rsidTr="00E12947">
        <w:trPr>
          <w:trHeight w:val="282"/>
        </w:trPr>
        <w:tc>
          <w:tcPr>
            <w:tcW w:w="1552" w:type="pct"/>
            <w:tcBorders>
              <w:top w:val="nil"/>
              <w:left w:val="single" w:sz="8" w:space="0" w:color="auto"/>
              <w:bottom w:val="nil"/>
              <w:right w:val="nil"/>
            </w:tcBorders>
            <w:shd w:val="clear" w:color="000000" w:fill="FFFFFF"/>
            <w:noWrap/>
            <w:vAlign w:val="bottom"/>
          </w:tcPr>
          <w:p w14:paraId="26D273E3" w14:textId="73ECA4DD" w:rsidR="00B315CE" w:rsidRPr="00F73BF0" w:rsidRDefault="00B315CE" w:rsidP="00B315CE">
            <w:pPr>
              <w:spacing w:after="0"/>
              <w:rPr>
                <w:rFonts w:eastAsia="Times New Roman" w:cstheme="minorHAnsi"/>
                <w:color w:val="000000"/>
                <w:sz w:val="20"/>
                <w:szCs w:val="20"/>
                <w:lang w:eastAsia="en-AU"/>
              </w:rPr>
            </w:pPr>
            <w:r w:rsidRPr="00F73BF0">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72B489BA" w14:textId="1C8CB0B7"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6,662 </w:t>
            </w:r>
          </w:p>
        </w:tc>
        <w:tc>
          <w:tcPr>
            <w:tcW w:w="345" w:type="pct"/>
            <w:tcBorders>
              <w:top w:val="nil"/>
              <w:left w:val="nil"/>
              <w:bottom w:val="nil"/>
              <w:right w:val="nil"/>
            </w:tcBorders>
            <w:shd w:val="clear" w:color="000000" w:fill="FFFFFF"/>
            <w:vAlign w:val="bottom"/>
          </w:tcPr>
          <w:p w14:paraId="1314A29A" w14:textId="54160062"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10,238 </w:t>
            </w:r>
          </w:p>
        </w:tc>
        <w:tc>
          <w:tcPr>
            <w:tcW w:w="345" w:type="pct"/>
            <w:tcBorders>
              <w:top w:val="nil"/>
              <w:left w:val="nil"/>
              <w:bottom w:val="nil"/>
              <w:right w:val="nil"/>
            </w:tcBorders>
            <w:shd w:val="clear" w:color="000000" w:fill="FFFFFF"/>
            <w:vAlign w:val="bottom"/>
          </w:tcPr>
          <w:p w14:paraId="19AEB581" w14:textId="64C052A0"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10,809 </w:t>
            </w:r>
          </w:p>
        </w:tc>
        <w:tc>
          <w:tcPr>
            <w:tcW w:w="345" w:type="pct"/>
            <w:tcBorders>
              <w:top w:val="nil"/>
              <w:left w:val="nil"/>
              <w:bottom w:val="nil"/>
              <w:right w:val="nil"/>
            </w:tcBorders>
            <w:shd w:val="clear" w:color="000000" w:fill="FFFFFF"/>
            <w:vAlign w:val="bottom"/>
          </w:tcPr>
          <w:p w14:paraId="5E75DB3F" w14:textId="60EEE64D"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12,428 </w:t>
            </w:r>
          </w:p>
        </w:tc>
        <w:tc>
          <w:tcPr>
            <w:tcW w:w="345" w:type="pct"/>
            <w:tcBorders>
              <w:top w:val="nil"/>
              <w:left w:val="nil"/>
              <w:bottom w:val="nil"/>
              <w:right w:val="nil"/>
            </w:tcBorders>
            <w:shd w:val="clear" w:color="000000" w:fill="FFFFFF"/>
            <w:vAlign w:val="bottom"/>
          </w:tcPr>
          <w:p w14:paraId="6A68E15E" w14:textId="527D3F19"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9,737 </w:t>
            </w:r>
          </w:p>
        </w:tc>
        <w:tc>
          <w:tcPr>
            <w:tcW w:w="345" w:type="pct"/>
            <w:tcBorders>
              <w:top w:val="nil"/>
              <w:left w:val="nil"/>
              <w:bottom w:val="nil"/>
              <w:right w:val="nil"/>
            </w:tcBorders>
            <w:shd w:val="clear" w:color="000000" w:fill="FFFFFF"/>
            <w:vAlign w:val="bottom"/>
          </w:tcPr>
          <w:p w14:paraId="549AB90D" w14:textId="63A5912A"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9,542 </w:t>
            </w:r>
          </w:p>
        </w:tc>
        <w:tc>
          <w:tcPr>
            <w:tcW w:w="345" w:type="pct"/>
            <w:tcBorders>
              <w:top w:val="nil"/>
              <w:left w:val="nil"/>
              <w:bottom w:val="nil"/>
              <w:right w:val="nil"/>
            </w:tcBorders>
            <w:shd w:val="clear" w:color="000000" w:fill="FFFFFF"/>
            <w:vAlign w:val="bottom"/>
          </w:tcPr>
          <w:p w14:paraId="4EBA02C3" w14:textId="6BC9002D"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10,181 </w:t>
            </w:r>
          </w:p>
        </w:tc>
        <w:tc>
          <w:tcPr>
            <w:tcW w:w="345" w:type="pct"/>
            <w:tcBorders>
              <w:top w:val="nil"/>
              <w:left w:val="nil"/>
              <w:bottom w:val="nil"/>
              <w:right w:val="nil"/>
            </w:tcBorders>
            <w:shd w:val="clear" w:color="000000" w:fill="FFFFFF"/>
            <w:vAlign w:val="bottom"/>
          </w:tcPr>
          <w:p w14:paraId="5108C0EA" w14:textId="17568E2B"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7,546 </w:t>
            </w:r>
          </w:p>
        </w:tc>
        <w:tc>
          <w:tcPr>
            <w:tcW w:w="345" w:type="pct"/>
            <w:tcBorders>
              <w:top w:val="nil"/>
              <w:left w:val="nil"/>
              <w:bottom w:val="nil"/>
              <w:right w:val="nil"/>
            </w:tcBorders>
            <w:shd w:val="clear" w:color="000000" w:fill="FFFFFF"/>
            <w:vAlign w:val="bottom"/>
          </w:tcPr>
          <w:p w14:paraId="57DDB530" w14:textId="49673C4B"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9,924 </w:t>
            </w:r>
          </w:p>
        </w:tc>
        <w:tc>
          <w:tcPr>
            <w:tcW w:w="343" w:type="pct"/>
            <w:tcBorders>
              <w:top w:val="nil"/>
              <w:left w:val="nil"/>
              <w:bottom w:val="nil"/>
              <w:right w:val="single" w:sz="8" w:space="0" w:color="auto"/>
            </w:tcBorders>
            <w:shd w:val="clear" w:color="000000" w:fill="FFFFFF"/>
            <w:vAlign w:val="bottom"/>
          </w:tcPr>
          <w:p w14:paraId="6F7CC6A8" w14:textId="004B27C4"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11,252 </w:t>
            </w:r>
          </w:p>
        </w:tc>
      </w:tr>
      <w:tr w:rsidR="00B315CE" w:rsidRPr="00F73BF0" w14:paraId="315F7E9B" w14:textId="77777777" w:rsidTr="00E12947">
        <w:trPr>
          <w:trHeight w:val="282"/>
        </w:trPr>
        <w:tc>
          <w:tcPr>
            <w:tcW w:w="1552" w:type="pct"/>
            <w:tcBorders>
              <w:top w:val="nil"/>
              <w:left w:val="single" w:sz="8" w:space="0" w:color="auto"/>
              <w:bottom w:val="nil"/>
              <w:right w:val="nil"/>
            </w:tcBorders>
            <w:shd w:val="clear" w:color="000000" w:fill="FFFFFF"/>
            <w:noWrap/>
            <w:vAlign w:val="bottom"/>
          </w:tcPr>
          <w:p w14:paraId="7EF955E4" w14:textId="14C11E16" w:rsidR="00B315CE" w:rsidRPr="00F73BF0" w:rsidRDefault="00B315CE" w:rsidP="00B315CE">
            <w:pPr>
              <w:spacing w:after="0"/>
              <w:rPr>
                <w:rFonts w:eastAsia="Times New Roman" w:cstheme="minorHAnsi"/>
                <w:color w:val="000000"/>
                <w:sz w:val="20"/>
                <w:szCs w:val="20"/>
                <w:lang w:eastAsia="en-AU"/>
              </w:rPr>
            </w:pPr>
            <w:r w:rsidRPr="00F73BF0">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3E6111A7" w14:textId="4FABEE02"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791 </w:t>
            </w:r>
          </w:p>
        </w:tc>
        <w:tc>
          <w:tcPr>
            <w:tcW w:w="345" w:type="pct"/>
            <w:tcBorders>
              <w:top w:val="nil"/>
              <w:left w:val="nil"/>
              <w:bottom w:val="nil"/>
              <w:right w:val="nil"/>
            </w:tcBorders>
            <w:shd w:val="clear" w:color="000000" w:fill="FFFFFF"/>
            <w:vAlign w:val="bottom"/>
          </w:tcPr>
          <w:p w14:paraId="2CEEF708" w14:textId="11D6AF87"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757 </w:t>
            </w:r>
          </w:p>
        </w:tc>
        <w:tc>
          <w:tcPr>
            <w:tcW w:w="345" w:type="pct"/>
            <w:tcBorders>
              <w:top w:val="nil"/>
              <w:left w:val="nil"/>
              <w:bottom w:val="nil"/>
              <w:right w:val="nil"/>
            </w:tcBorders>
            <w:shd w:val="clear" w:color="000000" w:fill="FFFFFF"/>
            <w:vAlign w:val="bottom"/>
          </w:tcPr>
          <w:p w14:paraId="6687ACB2" w14:textId="741877A0"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824 </w:t>
            </w:r>
          </w:p>
        </w:tc>
        <w:tc>
          <w:tcPr>
            <w:tcW w:w="345" w:type="pct"/>
            <w:tcBorders>
              <w:top w:val="nil"/>
              <w:left w:val="nil"/>
              <w:bottom w:val="nil"/>
              <w:right w:val="nil"/>
            </w:tcBorders>
            <w:shd w:val="clear" w:color="000000" w:fill="FFFFFF"/>
            <w:vAlign w:val="bottom"/>
          </w:tcPr>
          <w:p w14:paraId="7DF90ABE" w14:textId="69B22E0F"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873 </w:t>
            </w:r>
          </w:p>
        </w:tc>
        <w:tc>
          <w:tcPr>
            <w:tcW w:w="345" w:type="pct"/>
            <w:tcBorders>
              <w:top w:val="nil"/>
              <w:left w:val="nil"/>
              <w:bottom w:val="nil"/>
              <w:right w:val="nil"/>
            </w:tcBorders>
            <w:shd w:val="clear" w:color="000000" w:fill="FFFFFF"/>
            <w:vAlign w:val="bottom"/>
          </w:tcPr>
          <w:p w14:paraId="561E124F" w14:textId="739DD5E1"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855 </w:t>
            </w:r>
          </w:p>
        </w:tc>
        <w:tc>
          <w:tcPr>
            <w:tcW w:w="345" w:type="pct"/>
            <w:tcBorders>
              <w:top w:val="nil"/>
              <w:left w:val="nil"/>
              <w:bottom w:val="nil"/>
              <w:right w:val="nil"/>
            </w:tcBorders>
            <w:shd w:val="clear" w:color="000000" w:fill="FFFFFF"/>
            <w:vAlign w:val="bottom"/>
          </w:tcPr>
          <w:p w14:paraId="5AB14121" w14:textId="0923102D"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896 </w:t>
            </w:r>
          </w:p>
        </w:tc>
        <w:tc>
          <w:tcPr>
            <w:tcW w:w="345" w:type="pct"/>
            <w:tcBorders>
              <w:top w:val="nil"/>
              <w:left w:val="nil"/>
              <w:bottom w:val="nil"/>
              <w:right w:val="nil"/>
            </w:tcBorders>
            <w:shd w:val="clear" w:color="000000" w:fill="FFFFFF"/>
            <w:vAlign w:val="bottom"/>
          </w:tcPr>
          <w:p w14:paraId="5D1C866C" w14:textId="21305681"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981 </w:t>
            </w:r>
          </w:p>
        </w:tc>
        <w:tc>
          <w:tcPr>
            <w:tcW w:w="345" w:type="pct"/>
            <w:tcBorders>
              <w:top w:val="nil"/>
              <w:left w:val="nil"/>
              <w:bottom w:val="nil"/>
              <w:right w:val="nil"/>
            </w:tcBorders>
            <w:shd w:val="clear" w:color="000000" w:fill="FFFFFF"/>
            <w:vAlign w:val="bottom"/>
          </w:tcPr>
          <w:p w14:paraId="2A5DCB9B" w14:textId="567369A1"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1,035 </w:t>
            </w:r>
          </w:p>
        </w:tc>
        <w:tc>
          <w:tcPr>
            <w:tcW w:w="345" w:type="pct"/>
            <w:tcBorders>
              <w:top w:val="nil"/>
              <w:left w:val="nil"/>
              <w:bottom w:val="nil"/>
              <w:right w:val="nil"/>
            </w:tcBorders>
            <w:shd w:val="clear" w:color="000000" w:fill="FFFFFF"/>
            <w:vAlign w:val="bottom"/>
          </w:tcPr>
          <w:p w14:paraId="6B58C223" w14:textId="24A82C5E"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1,098 </w:t>
            </w:r>
          </w:p>
        </w:tc>
        <w:tc>
          <w:tcPr>
            <w:tcW w:w="343" w:type="pct"/>
            <w:tcBorders>
              <w:top w:val="nil"/>
              <w:left w:val="nil"/>
              <w:bottom w:val="nil"/>
              <w:right w:val="single" w:sz="8" w:space="0" w:color="auto"/>
            </w:tcBorders>
            <w:shd w:val="clear" w:color="000000" w:fill="FFFFFF"/>
            <w:vAlign w:val="bottom"/>
          </w:tcPr>
          <w:p w14:paraId="471CA7D5" w14:textId="62BAD4AF" w:rsidR="00B315CE" w:rsidRPr="00F73BF0" w:rsidRDefault="00B315CE" w:rsidP="00B315CE">
            <w:pPr>
              <w:spacing w:after="0"/>
              <w:jc w:val="right"/>
              <w:rPr>
                <w:rFonts w:eastAsia="Times New Roman" w:cstheme="minorHAnsi"/>
                <w:color w:val="000000"/>
                <w:sz w:val="20"/>
                <w:szCs w:val="20"/>
                <w:lang w:eastAsia="en-AU"/>
              </w:rPr>
            </w:pPr>
            <w:r w:rsidRPr="00F73BF0">
              <w:rPr>
                <w:rFonts w:cstheme="minorHAnsi"/>
                <w:color w:val="000000"/>
                <w:sz w:val="20"/>
                <w:szCs w:val="20"/>
              </w:rPr>
              <w:t xml:space="preserve">1,150 </w:t>
            </w:r>
          </w:p>
        </w:tc>
      </w:tr>
      <w:tr w:rsidR="00B315CE" w:rsidRPr="00F73BF0" w14:paraId="0D5DCBB2" w14:textId="77777777" w:rsidTr="00E12947">
        <w:trPr>
          <w:trHeight w:val="282"/>
        </w:trPr>
        <w:tc>
          <w:tcPr>
            <w:tcW w:w="1552" w:type="pct"/>
            <w:tcBorders>
              <w:top w:val="nil"/>
              <w:left w:val="single" w:sz="8" w:space="0" w:color="auto"/>
              <w:bottom w:val="nil"/>
              <w:right w:val="nil"/>
            </w:tcBorders>
            <w:shd w:val="clear" w:color="000000" w:fill="FFFFFF"/>
            <w:noWrap/>
            <w:vAlign w:val="bottom"/>
          </w:tcPr>
          <w:p w14:paraId="3788CD30" w14:textId="347E22CE" w:rsidR="00B315CE" w:rsidRPr="00F73BF0" w:rsidRDefault="00B315CE" w:rsidP="00B315CE">
            <w:pPr>
              <w:spacing w:after="0"/>
              <w:rPr>
                <w:rFonts w:eastAsia="Times New Roman" w:cstheme="minorHAnsi"/>
                <w:b/>
                <w:bCs/>
                <w:color w:val="000000"/>
                <w:sz w:val="20"/>
                <w:szCs w:val="20"/>
                <w:lang w:eastAsia="en-AU"/>
              </w:rPr>
            </w:pPr>
            <w:r w:rsidRPr="00F73BF0">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16346BDA" w14:textId="62495363"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26,647 </w:t>
            </w:r>
          </w:p>
        </w:tc>
        <w:tc>
          <w:tcPr>
            <w:tcW w:w="345" w:type="pct"/>
            <w:tcBorders>
              <w:top w:val="nil"/>
              <w:left w:val="nil"/>
              <w:bottom w:val="nil"/>
              <w:right w:val="nil"/>
            </w:tcBorders>
            <w:shd w:val="clear" w:color="000000" w:fill="FFFFFF"/>
            <w:vAlign w:val="bottom"/>
          </w:tcPr>
          <w:p w14:paraId="741A539F" w14:textId="5F461D52"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30,496 </w:t>
            </w:r>
          </w:p>
        </w:tc>
        <w:tc>
          <w:tcPr>
            <w:tcW w:w="345" w:type="pct"/>
            <w:tcBorders>
              <w:top w:val="nil"/>
              <w:left w:val="nil"/>
              <w:bottom w:val="nil"/>
              <w:right w:val="nil"/>
            </w:tcBorders>
            <w:shd w:val="clear" w:color="000000" w:fill="FFFFFF"/>
            <w:vAlign w:val="bottom"/>
          </w:tcPr>
          <w:p w14:paraId="3106FB44" w14:textId="0332D99D"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32,900 </w:t>
            </w:r>
          </w:p>
        </w:tc>
        <w:tc>
          <w:tcPr>
            <w:tcW w:w="345" w:type="pct"/>
            <w:tcBorders>
              <w:top w:val="nil"/>
              <w:left w:val="nil"/>
              <w:bottom w:val="nil"/>
              <w:right w:val="nil"/>
            </w:tcBorders>
            <w:shd w:val="clear" w:color="000000" w:fill="FFFFFF"/>
            <w:vAlign w:val="bottom"/>
          </w:tcPr>
          <w:p w14:paraId="73E226F5" w14:textId="13E91611"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36,023 </w:t>
            </w:r>
          </w:p>
        </w:tc>
        <w:tc>
          <w:tcPr>
            <w:tcW w:w="345" w:type="pct"/>
            <w:tcBorders>
              <w:top w:val="nil"/>
              <w:left w:val="nil"/>
              <w:bottom w:val="nil"/>
              <w:right w:val="nil"/>
            </w:tcBorders>
            <w:shd w:val="clear" w:color="000000" w:fill="FFFFFF"/>
            <w:vAlign w:val="bottom"/>
          </w:tcPr>
          <w:p w14:paraId="45FD7B3E" w14:textId="2038DCEC"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36,368 </w:t>
            </w:r>
          </w:p>
        </w:tc>
        <w:tc>
          <w:tcPr>
            <w:tcW w:w="345" w:type="pct"/>
            <w:tcBorders>
              <w:top w:val="nil"/>
              <w:left w:val="nil"/>
              <w:bottom w:val="nil"/>
              <w:right w:val="nil"/>
            </w:tcBorders>
            <w:shd w:val="clear" w:color="000000" w:fill="FFFFFF"/>
            <w:vAlign w:val="bottom"/>
          </w:tcPr>
          <w:p w14:paraId="286DC547" w14:textId="50D3D47E"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36,455 </w:t>
            </w:r>
          </w:p>
        </w:tc>
        <w:tc>
          <w:tcPr>
            <w:tcW w:w="345" w:type="pct"/>
            <w:tcBorders>
              <w:top w:val="nil"/>
              <w:left w:val="nil"/>
              <w:bottom w:val="nil"/>
              <w:right w:val="nil"/>
            </w:tcBorders>
            <w:shd w:val="clear" w:color="000000" w:fill="FFFFFF"/>
            <w:vAlign w:val="bottom"/>
          </w:tcPr>
          <w:p w14:paraId="163600C6" w14:textId="23512AAD"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38,115 </w:t>
            </w:r>
          </w:p>
        </w:tc>
        <w:tc>
          <w:tcPr>
            <w:tcW w:w="345" w:type="pct"/>
            <w:tcBorders>
              <w:top w:val="nil"/>
              <w:left w:val="nil"/>
              <w:bottom w:val="nil"/>
              <w:right w:val="nil"/>
            </w:tcBorders>
            <w:shd w:val="clear" w:color="000000" w:fill="FFFFFF"/>
            <w:vAlign w:val="bottom"/>
          </w:tcPr>
          <w:p w14:paraId="30C86673" w14:textId="513BFD25"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38,194 </w:t>
            </w:r>
          </w:p>
        </w:tc>
        <w:tc>
          <w:tcPr>
            <w:tcW w:w="345" w:type="pct"/>
            <w:tcBorders>
              <w:top w:val="nil"/>
              <w:left w:val="nil"/>
              <w:bottom w:val="nil"/>
              <w:right w:val="nil"/>
            </w:tcBorders>
            <w:shd w:val="clear" w:color="000000" w:fill="FFFFFF"/>
            <w:vAlign w:val="bottom"/>
          </w:tcPr>
          <w:p w14:paraId="130F1E4D" w14:textId="704CC2D1"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41,361 </w:t>
            </w:r>
          </w:p>
        </w:tc>
        <w:tc>
          <w:tcPr>
            <w:tcW w:w="343" w:type="pct"/>
            <w:tcBorders>
              <w:top w:val="nil"/>
              <w:left w:val="nil"/>
              <w:bottom w:val="nil"/>
              <w:right w:val="single" w:sz="8" w:space="0" w:color="auto"/>
            </w:tcBorders>
            <w:shd w:val="clear" w:color="000000" w:fill="FFFFFF"/>
            <w:vAlign w:val="bottom"/>
          </w:tcPr>
          <w:p w14:paraId="460A1F41" w14:textId="1F06F5EE"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44,112 </w:t>
            </w:r>
          </w:p>
        </w:tc>
      </w:tr>
      <w:tr w:rsidR="00B315CE" w:rsidRPr="00F73BF0" w14:paraId="14F9F052" w14:textId="77777777" w:rsidTr="00E12947">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625C1F4A" w14:textId="373CBBE6" w:rsidR="00B315CE" w:rsidRPr="00F73BF0" w:rsidRDefault="00B315CE" w:rsidP="00B315CE">
            <w:pPr>
              <w:spacing w:after="0"/>
              <w:rPr>
                <w:rFonts w:eastAsia="Times New Roman" w:cstheme="minorHAnsi"/>
                <w:b/>
                <w:bCs/>
                <w:color w:val="000000"/>
                <w:sz w:val="20"/>
                <w:szCs w:val="20"/>
                <w:lang w:eastAsia="en-AU"/>
              </w:rPr>
            </w:pPr>
            <w:r w:rsidRPr="00F73BF0">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0329397F" w14:textId="4B4071F4"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2.13 </w:t>
            </w:r>
          </w:p>
        </w:tc>
        <w:tc>
          <w:tcPr>
            <w:tcW w:w="345" w:type="pct"/>
            <w:tcBorders>
              <w:top w:val="nil"/>
              <w:left w:val="nil"/>
              <w:bottom w:val="single" w:sz="8" w:space="0" w:color="auto"/>
              <w:right w:val="nil"/>
            </w:tcBorders>
            <w:shd w:val="clear" w:color="000000" w:fill="FFFFFF"/>
            <w:vAlign w:val="bottom"/>
          </w:tcPr>
          <w:p w14:paraId="5F8F67EB" w14:textId="6630425E"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2.36 </w:t>
            </w:r>
          </w:p>
        </w:tc>
        <w:tc>
          <w:tcPr>
            <w:tcW w:w="345" w:type="pct"/>
            <w:tcBorders>
              <w:top w:val="nil"/>
              <w:left w:val="nil"/>
              <w:bottom w:val="single" w:sz="8" w:space="0" w:color="auto"/>
              <w:right w:val="nil"/>
            </w:tcBorders>
            <w:shd w:val="clear" w:color="000000" w:fill="FFFFFF"/>
            <w:vAlign w:val="bottom"/>
          </w:tcPr>
          <w:p w14:paraId="1B9297B7" w14:textId="567FE203"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2.34 </w:t>
            </w:r>
          </w:p>
        </w:tc>
        <w:tc>
          <w:tcPr>
            <w:tcW w:w="345" w:type="pct"/>
            <w:tcBorders>
              <w:top w:val="nil"/>
              <w:left w:val="nil"/>
              <w:bottom w:val="single" w:sz="8" w:space="0" w:color="auto"/>
              <w:right w:val="nil"/>
            </w:tcBorders>
            <w:shd w:val="clear" w:color="000000" w:fill="FFFFFF"/>
            <w:vAlign w:val="bottom"/>
          </w:tcPr>
          <w:p w14:paraId="61D2FCD4" w14:textId="3391F510"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2.42 </w:t>
            </w:r>
          </w:p>
        </w:tc>
        <w:tc>
          <w:tcPr>
            <w:tcW w:w="345" w:type="pct"/>
            <w:tcBorders>
              <w:top w:val="nil"/>
              <w:left w:val="nil"/>
              <w:bottom w:val="single" w:sz="8" w:space="0" w:color="auto"/>
              <w:right w:val="nil"/>
            </w:tcBorders>
            <w:shd w:val="clear" w:color="000000" w:fill="FFFFFF"/>
            <w:vAlign w:val="bottom"/>
          </w:tcPr>
          <w:p w14:paraId="763A3771" w14:textId="56788C3B"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2.38 </w:t>
            </w:r>
          </w:p>
        </w:tc>
        <w:tc>
          <w:tcPr>
            <w:tcW w:w="345" w:type="pct"/>
            <w:tcBorders>
              <w:top w:val="nil"/>
              <w:left w:val="nil"/>
              <w:bottom w:val="single" w:sz="8" w:space="0" w:color="auto"/>
              <w:right w:val="nil"/>
            </w:tcBorders>
            <w:shd w:val="clear" w:color="000000" w:fill="FFFFFF"/>
            <w:vAlign w:val="bottom"/>
          </w:tcPr>
          <w:p w14:paraId="326DCF81" w14:textId="4C79E86E"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2.29 </w:t>
            </w:r>
          </w:p>
        </w:tc>
        <w:tc>
          <w:tcPr>
            <w:tcW w:w="345" w:type="pct"/>
            <w:tcBorders>
              <w:top w:val="nil"/>
              <w:left w:val="nil"/>
              <w:bottom w:val="single" w:sz="8" w:space="0" w:color="auto"/>
              <w:right w:val="nil"/>
            </w:tcBorders>
            <w:shd w:val="clear" w:color="000000" w:fill="FFFFFF"/>
            <w:vAlign w:val="bottom"/>
          </w:tcPr>
          <w:p w14:paraId="39BE5F9B" w14:textId="241A8CA6"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2.36 </w:t>
            </w:r>
          </w:p>
        </w:tc>
        <w:tc>
          <w:tcPr>
            <w:tcW w:w="345" w:type="pct"/>
            <w:tcBorders>
              <w:top w:val="nil"/>
              <w:left w:val="nil"/>
              <w:bottom w:val="single" w:sz="8" w:space="0" w:color="auto"/>
              <w:right w:val="nil"/>
            </w:tcBorders>
            <w:shd w:val="clear" w:color="000000" w:fill="FFFFFF"/>
            <w:vAlign w:val="bottom"/>
          </w:tcPr>
          <w:p w14:paraId="57668BAF" w14:textId="7F15700E"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2.31 </w:t>
            </w:r>
          </w:p>
        </w:tc>
        <w:tc>
          <w:tcPr>
            <w:tcW w:w="345" w:type="pct"/>
            <w:tcBorders>
              <w:top w:val="nil"/>
              <w:left w:val="nil"/>
              <w:bottom w:val="single" w:sz="8" w:space="0" w:color="auto"/>
              <w:right w:val="nil"/>
            </w:tcBorders>
            <w:shd w:val="clear" w:color="000000" w:fill="FFFFFF"/>
            <w:vAlign w:val="bottom"/>
          </w:tcPr>
          <w:p w14:paraId="14099244" w14:textId="7ED02286"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2.36 </w:t>
            </w:r>
          </w:p>
        </w:tc>
        <w:tc>
          <w:tcPr>
            <w:tcW w:w="343" w:type="pct"/>
            <w:tcBorders>
              <w:top w:val="nil"/>
              <w:left w:val="nil"/>
              <w:bottom w:val="single" w:sz="8" w:space="0" w:color="auto"/>
              <w:right w:val="single" w:sz="8" w:space="0" w:color="auto"/>
            </w:tcBorders>
            <w:shd w:val="clear" w:color="000000" w:fill="FFFFFF"/>
            <w:vAlign w:val="bottom"/>
          </w:tcPr>
          <w:p w14:paraId="4E3CFE70" w14:textId="06B6295C" w:rsidR="00B315CE" w:rsidRPr="00F73BF0" w:rsidRDefault="00B315CE" w:rsidP="00B315CE">
            <w:pPr>
              <w:spacing w:after="0"/>
              <w:jc w:val="right"/>
              <w:rPr>
                <w:rFonts w:eastAsia="Times New Roman" w:cstheme="minorHAnsi"/>
                <w:b/>
                <w:bCs/>
                <w:color w:val="000000"/>
                <w:sz w:val="20"/>
                <w:szCs w:val="20"/>
                <w:lang w:eastAsia="en-AU"/>
              </w:rPr>
            </w:pPr>
            <w:r w:rsidRPr="00F73BF0">
              <w:rPr>
                <w:rFonts w:cstheme="minorHAnsi"/>
                <w:b/>
                <w:bCs/>
                <w:color w:val="000000"/>
                <w:sz w:val="20"/>
                <w:szCs w:val="20"/>
              </w:rPr>
              <w:t xml:space="preserve">2.40 </w:t>
            </w:r>
          </w:p>
        </w:tc>
      </w:tr>
    </w:tbl>
    <w:p w14:paraId="552E2282" w14:textId="77777777" w:rsidR="008571CA" w:rsidRDefault="008571CA" w:rsidP="00DA31FD">
      <w:pPr>
        <w:pStyle w:val="Sourcenote"/>
        <w:spacing w:before="200"/>
      </w:pPr>
      <w:r w:rsidRPr="00F40849">
        <w:t>Source: ABS cat. 5204, 5209; BCAR calculations</w:t>
      </w:r>
    </w:p>
    <w:p w14:paraId="552E2283" w14:textId="77777777" w:rsidR="00891E4D" w:rsidRPr="00891E4D" w:rsidRDefault="00891E4D" w:rsidP="00891E4D">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Table 13</w:t>
      </w:r>
      <w:r w:rsidR="00BF2109">
        <w:rPr>
          <w:bCs/>
        </w:rPr>
        <w:t>.</w:t>
      </w:r>
    </w:p>
    <w:p w14:paraId="552E2284" w14:textId="35E18E13" w:rsidR="00F40849" w:rsidRDefault="00CC55A6" w:rsidP="00CC55A6">
      <w:pPr>
        <w:pStyle w:val="Heading2"/>
        <w:rPr>
          <w:bCs/>
        </w:rPr>
      </w:pPr>
      <w:bookmarkStart w:id="34" w:name="_Toc34140213"/>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21</w:t>
      </w:r>
      <w:r w:rsidRPr="00CC55A6">
        <w:rPr>
          <w:bCs/>
        </w:rPr>
        <w:fldChar w:fldCharType="end"/>
      </w:r>
      <w:r w:rsidRPr="00CC55A6">
        <w:rPr>
          <w:bCs/>
        </w:rPr>
        <w:t xml:space="preserve">. </w:t>
      </w:r>
      <w:r w:rsidR="00F40849" w:rsidRPr="00F40849">
        <w:rPr>
          <w:bCs/>
        </w:rPr>
        <w:t xml:space="preserve">GVA, cultural and creative activity in design, </w:t>
      </w:r>
      <w:r w:rsidR="00641997">
        <w:rPr>
          <w:bCs/>
        </w:rPr>
        <w:t>2008–09</w:t>
      </w:r>
      <w:r w:rsidR="00F40849" w:rsidRPr="00F40849">
        <w:rPr>
          <w:bCs/>
        </w:rPr>
        <w:t xml:space="preserve"> to </w:t>
      </w:r>
      <w:r w:rsidR="00641997">
        <w:rPr>
          <w:bCs/>
        </w:rPr>
        <w:t>2017–18</w:t>
      </w:r>
      <w:bookmarkEnd w:id="34"/>
    </w:p>
    <w:p w14:paraId="552E2285" w14:textId="77777777" w:rsidR="008571CA" w:rsidRDefault="00C44031" w:rsidP="00B8366B">
      <w:pPr>
        <w:spacing w:after="160" w:line="259" w:lineRule="auto"/>
        <w:jc w:val="center"/>
        <w:rPr>
          <w:bCs/>
        </w:rPr>
      </w:pPr>
      <w:r w:rsidRPr="00C44031">
        <w:rPr>
          <w:noProof/>
          <w:lang w:eastAsia="en-AU"/>
        </w:rPr>
        <w:drawing>
          <wp:inline distT="0" distB="0" distL="0" distR="0" wp14:anchorId="552E2304" wp14:editId="026B4D04">
            <wp:extent cx="8607425" cy="4170621"/>
            <wp:effectExtent l="0" t="0" r="3175" b="1905"/>
            <wp:docPr id="15" name="Picture 15" descr="Figure 21. GVA, cultural and creative activity in design, 2008-09 to 2017-18&#10;&#10;These are two line charts showing cultural and creative activity in design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design has experienced significant growth of $17.5 billion or 65.5 per cent from 2008-09 to 2017-18. As a share of GDP, it has increased over the period." title="Figure 21. GVA, cultural and creative activity in design,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607425" cy="4170621"/>
                    </a:xfrm>
                    <a:prstGeom prst="rect">
                      <a:avLst/>
                    </a:prstGeom>
                    <a:noFill/>
                    <a:ln>
                      <a:noFill/>
                    </a:ln>
                  </pic:spPr>
                </pic:pic>
              </a:graphicData>
            </a:graphic>
          </wp:inline>
        </w:drawing>
      </w:r>
    </w:p>
    <w:p w14:paraId="552E2286" w14:textId="77777777" w:rsidR="008571CA" w:rsidRDefault="008571CA" w:rsidP="00AD63AA">
      <w:pPr>
        <w:pStyle w:val="Sourcenote"/>
      </w:pPr>
      <w:r w:rsidRPr="00F40849">
        <w:t>Source: ABS cat. 5204, 5209; BCAR calculations</w:t>
      </w:r>
    </w:p>
    <w:p w14:paraId="552E2287" w14:textId="77777777" w:rsidR="00891E4D" w:rsidRPr="00891E4D" w:rsidRDefault="00891E4D" w:rsidP="00BF2109">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Figure 21</w:t>
      </w:r>
      <w:r w:rsidR="00BF2109">
        <w:rPr>
          <w:bCs/>
        </w:rPr>
        <w:t>.</w:t>
      </w:r>
    </w:p>
    <w:p w14:paraId="552E2288" w14:textId="198EE173" w:rsidR="00F40849" w:rsidRDefault="00CC55A6" w:rsidP="00CC55A6">
      <w:pPr>
        <w:pStyle w:val="Heading2"/>
        <w:rPr>
          <w:bCs/>
        </w:rPr>
      </w:pPr>
      <w:bookmarkStart w:id="35" w:name="_Toc34140214"/>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14</w:t>
      </w:r>
      <w:r w:rsidRPr="00CC55A6">
        <w:rPr>
          <w:bCs/>
        </w:rPr>
        <w:fldChar w:fldCharType="end"/>
      </w:r>
      <w:r w:rsidRPr="00CC55A6">
        <w:rPr>
          <w:bCs/>
        </w:rPr>
        <w:t xml:space="preserve">. </w:t>
      </w:r>
      <w:r w:rsidR="00F40849" w:rsidRPr="00F40849">
        <w:rPr>
          <w:bCs/>
        </w:rPr>
        <w:t xml:space="preserve">Cultural activity in design, </w:t>
      </w:r>
      <w:r w:rsidR="00641997">
        <w:rPr>
          <w:bCs/>
        </w:rPr>
        <w:t>2008–09</w:t>
      </w:r>
      <w:r w:rsidR="00F40849" w:rsidRPr="00F40849">
        <w:rPr>
          <w:bCs/>
        </w:rPr>
        <w:t xml:space="preserve"> to </w:t>
      </w:r>
      <w:r w:rsidR="00641997">
        <w:rPr>
          <w:bCs/>
        </w:rPr>
        <w:t>2017–18</w:t>
      </w:r>
      <w:bookmarkEnd w:id="35"/>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14. Cultural activity in design, 2008-09 to 2017-18"/>
        <w:tblDescription w:val="Table 14. Cultural activity in design, 2008-09 to 2017-18&#10;&#10;This is a table showing the value of cultural activity in design as well as its percentage of GDP. Cultural activity in design, increased from $8.2 billion in 2008-09 to $13.8 billion in 2017-18."/>
      </w:tblPr>
      <w:tblGrid>
        <w:gridCol w:w="4213"/>
        <w:gridCol w:w="936"/>
        <w:gridCol w:w="937"/>
        <w:gridCol w:w="937"/>
        <w:gridCol w:w="937"/>
        <w:gridCol w:w="937"/>
        <w:gridCol w:w="937"/>
        <w:gridCol w:w="937"/>
        <w:gridCol w:w="937"/>
        <w:gridCol w:w="937"/>
        <w:gridCol w:w="931"/>
      </w:tblGrid>
      <w:tr w:rsidR="00B315CE" w:rsidRPr="00B21909" w14:paraId="1557911A" w14:textId="77777777" w:rsidTr="000A3ED9">
        <w:trPr>
          <w:trHeight w:val="128"/>
        </w:trPr>
        <w:tc>
          <w:tcPr>
            <w:tcW w:w="1552" w:type="pct"/>
            <w:shd w:val="clear" w:color="000000" w:fill="113652"/>
            <w:vAlign w:val="center"/>
          </w:tcPr>
          <w:p w14:paraId="501F4956" w14:textId="13CE506C" w:rsidR="00B315CE" w:rsidRPr="00B21909" w:rsidRDefault="00B315CE" w:rsidP="00B315CE">
            <w:pPr>
              <w:spacing w:after="0"/>
              <w:rPr>
                <w:rFonts w:eastAsia="Times New Roman" w:cstheme="minorHAnsi"/>
                <w:b/>
                <w:bCs/>
                <w:color w:val="FFFFFF"/>
                <w:sz w:val="18"/>
                <w:szCs w:val="18"/>
                <w:lang w:eastAsia="en-AU"/>
              </w:rPr>
            </w:pPr>
            <w:bookmarkStart w:id="36" w:name="_GoBack"/>
            <w:r w:rsidRPr="00B21909">
              <w:rPr>
                <w:rFonts w:cstheme="minorHAnsi"/>
                <w:b/>
                <w:bCs/>
                <w:color w:val="FFFFFF"/>
                <w:sz w:val="18"/>
                <w:szCs w:val="18"/>
              </w:rPr>
              <w:t>Design</w:t>
            </w:r>
          </w:p>
        </w:tc>
        <w:tc>
          <w:tcPr>
            <w:tcW w:w="345" w:type="pct"/>
            <w:shd w:val="clear" w:color="000000" w:fill="113652"/>
            <w:vAlign w:val="center"/>
          </w:tcPr>
          <w:p w14:paraId="4B590474"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2008–09</w:t>
            </w:r>
          </w:p>
          <w:p w14:paraId="5B4D544A" w14:textId="310CC111"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20B25705"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2009–10</w:t>
            </w:r>
          </w:p>
          <w:p w14:paraId="40A771E0" w14:textId="74C131BB"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6A04CB1E"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2010–11</w:t>
            </w:r>
          </w:p>
          <w:p w14:paraId="72C873CA" w14:textId="54F12AD8"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44CD3363"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2011–12</w:t>
            </w:r>
          </w:p>
          <w:p w14:paraId="0F0F0F49" w14:textId="0F393E00"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4B50601F"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2012–13</w:t>
            </w:r>
          </w:p>
          <w:p w14:paraId="4FCA2395" w14:textId="65845116"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2DF010BC"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2013–14</w:t>
            </w:r>
          </w:p>
          <w:p w14:paraId="18C3F096" w14:textId="6DBED130"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69B83891"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2014–15</w:t>
            </w:r>
          </w:p>
          <w:p w14:paraId="2FF15BB9" w14:textId="5B5F14E6"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60B6A795"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2015–16</w:t>
            </w:r>
          </w:p>
          <w:p w14:paraId="595888A5" w14:textId="5A47D778"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5EF4B9C7"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2016–17</w:t>
            </w:r>
          </w:p>
          <w:p w14:paraId="347F03E0" w14:textId="6D87F463"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shd w:val="clear" w:color="000000" w:fill="113652"/>
            <w:vAlign w:val="center"/>
          </w:tcPr>
          <w:p w14:paraId="7DC8B88B"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2017–18</w:t>
            </w:r>
          </w:p>
          <w:p w14:paraId="07C46B5D" w14:textId="185C9540"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0A3ED9" w:rsidRPr="0045378D" w14:paraId="31A7271B" w14:textId="77777777" w:rsidTr="000A3ED9">
        <w:trPr>
          <w:trHeight w:val="282"/>
        </w:trPr>
        <w:tc>
          <w:tcPr>
            <w:tcW w:w="1552" w:type="pct"/>
            <w:shd w:val="clear" w:color="000000" w:fill="FFFFFF"/>
            <w:noWrap/>
            <w:vAlign w:val="bottom"/>
          </w:tcPr>
          <w:p w14:paraId="094513D4" w14:textId="3F81D8B9" w:rsidR="000A3ED9" w:rsidRPr="0045378D" w:rsidRDefault="000A3ED9" w:rsidP="000A3ED9">
            <w:pPr>
              <w:spacing w:after="0"/>
              <w:rPr>
                <w:rFonts w:eastAsia="Times New Roman" w:cstheme="minorHAnsi"/>
                <w:color w:val="000000"/>
                <w:sz w:val="20"/>
                <w:szCs w:val="20"/>
                <w:lang w:eastAsia="en-AU"/>
              </w:rPr>
            </w:pPr>
            <w:r w:rsidRPr="0045378D">
              <w:rPr>
                <w:rFonts w:cstheme="minorHAnsi"/>
                <w:color w:val="000000"/>
                <w:sz w:val="20"/>
                <w:szCs w:val="20"/>
              </w:rPr>
              <w:t>Output</w:t>
            </w:r>
          </w:p>
        </w:tc>
        <w:tc>
          <w:tcPr>
            <w:tcW w:w="345" w:type="pct"/>
            <w:shd w:val="clear" w:color="000000" w:fill="FFFFFF"/>
            <w:vAlign w:val="bottom"/>
          </w:tcPr>
          <w:p w14:paraId="3A166D94" w14:textId="069C51F8"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22,471 </w:t>
            </w:r>
          </w:p>
        </w:tc>
        <w:tc>
          <w:tcPr>
            <w:tcW w:w="345" w:type="pct"/>
            <w:shd w:val="clear" w:color="000000" w:fill="FFFFFF"/>
            <w:vAlign w:val="bottom"/>
          </w:tcPr>
          <w:p w14:paraId="09769E23" w14:textId="6B3D4D35"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22,914 </w:t>
            </w:r>
          </w:p>
        </w:tc>
        <w:tc>
          <w:tcPr>
            <w:tcW w:w="345" w:type="pct"/>
            <w:shd w:val="clear" w:color="000000" w:fill="FFFFFF"/>
            <w:vAlign w:val="bottom"/>
          </w:tcPr>
          <w:p w14:paraId="269D5040" w14:textId="7415EC49"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24,945 </w:t>
            </w:r>
          </w:p>
        </w:tc>
        <w:tc>
          <w:tcPr>
            <w:tcW w:w="345" w:type="pct"/>
            <w:shd w:val="clear" w:color="000000" w:fill="FFFFFF"/>
            <w:vAlign w:val="bottom"/>
          </w:tcPr>
          <w:p w14:paraId="7C1C6F2E" w14:textId="65FEC8C8"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26,402 </w:t>
            </w:r>
          </w:p>
        </w:tc>
        <w:tc>
          <w:tcPr>
            <w:tcW w:w="345" w:type="pct"/>
            <w:shd w:val="clear" w:color="000000" w:fill="FFFFFF"/>
            <w:vAlign w:val="bottom"/>
          </w:tcPr>
          <w:p w14:paraId="69E21FEF" w14:textId="3DC93213"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26,551 </w:t>
            </w:r>
          </w:p>
        </w:tc>
        <w:tc>
          <w:tcPr>
            <w:tcW w:w="345" w:type="pct"/>
            <w:shd w:val="clear" w:color="000000" w:fill="FFFFFF"/>
            <w:vAlign w:val="bottom"/>
          </w:tcPr>
          <w:p w14:paraId="22F00724" w14:textId="1CF2104E"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27,812 </w:t>
            </w:r>
          </w:p>
        </w:tc>
        <w:tc>
          <w:tcPr>
            <w:tcW w:w="345" w:type="pct"/>
            <w:shd w:val="clear" w:color="000000" w:fill="FFFFFF"/>
            <w:vAlign w:val="bottom"/>
          </w:tcPr>
          <w:p w14:paraId="6D4EB875" w14:textId="7313F329"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28,159 </w:t>
            </w:r>
          </w:p>
        </w:tc>
        <w:tc>
          <w:tcPr>
            <w:tcW w:w="345" w:type="pct"/>
            <w:shd w:val="clear" w:color="000000" w:fill="FFFFFF"/>
            <w:vAlign w:val="bottom"/>
          </w:tcPr>
          <w:p w14:paraId="00074C2E" w14:textId="297A1981"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29,289 </w:t>
            </w:r>
          </w:p>
        </w:tc>
        <w:tc>
          <w:tcPr>
            <w:tcW w:w="345" w:type="pct"/>
            <w:shd w:val="clear" w:color="000000" w:fill="FFFFFF"/>
            <w:vAlign w:val="bottom"/>
          </w:tcPr>
          <w:p w14:paraId="330234F0" w14:textId="1741961C"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31,088 </w:t>
            </w:r>
          </w:p>
        </w:tc>
        <w:tc>
          <w:tcPr>
            <w:tcW w:w="343" w:type="pct"/>
            <w:shd w:val="clear" w:color="000000" w:fill="FFFFFF"/>
            <w:vAlign w:val="bottom"/>
          </w:tcPr>
          <w:p w14:paraId="76B5A5D1" w14:textId="0E2F9EB1"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32,572 </w:t>
            </w:r>
          </w:p>
        </w:tc>
      </w:tr>
      <w:tr w:rsidR="000A3ED9" w:rsidRPr="0045378D" w14:paraId="6F4D1BC4" w14:textId="77777777" w:rsidTr="000A3ED9">
        <w:trPr>
          <w:trHeight w:val="282"/>
        </w:trPr>
        <w:tc>
          <w:tcPr>
            <w:tcW w:w="1552" w:type="pct"/>
            <w:shd w:val="clear" w:color="000000" w:fill="FFFFFF"/>
            <w:noWrap/>
            <w:vAlign w:val="bottom"/>
          </w:tcPr>
          <w:p w14:paraId="74940B1A" w14:textId="45552DC3" w:rsidR="000A3ED9" w:rsidRPr="0045378D" w:rsidRDefault="000A3ED9" w:rsidP="000A3ED9">
            <w:pPr>
              <w:spacing w:after="0"/>
              <w:rPr>
                <w:rFonts w:eastAsia="Times New Roman" w:cstheme="minorHAnsi"/>
                <w:color w:val="000000"/>
                <w:sz w:val="20"/>
                <w:szCs w:val="20"/>
                <w:lang w:eastAsia="en-AU"/>
              </w:rPr>
            </w:pPr>
            <w:r w:rsidRPr="0045378D">
              <w:rPr>
                <w:rFonts w:cstheme="minorHAnsi"/>
                <w:color w:val="000000"/>
                <w:sz w:val="20"/>
                <w:szCs w:val="20"/>
              </w:rPr>
              <w:t>COE</w:t>
            </w:r>
          </w:p>
        </w:tc>
        <w:tc>
          <w:tcPr>
            <w:tcW w:w="345" w:type="pct"/>
            <w:shd w:val="clear" w:color="000000" w:fill="FFFFFF"/>
            <w:vAlign w:val="bottom"/>
          </w:tcPr>
          <w:p w14:paraId="6E7ACB8B" w14:textId="771D5025"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5,866 </w:t>
            </w:r>
          </w:p>
        </w:tc>
        <w:tc>
          <w:tcPr>
            <w:tcW w:w="345" w:type="pct"/>
            <w:shd w:val="clear" w:color="000000" w:fill="FFFFFF"/>
            <w:vAlign w:val="bottom"/>
          </w:tcPr>
          <w:p w14:paraId="77DF914C" w14:textId="0961943E"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5,939 </w:t>
            </w:r>
          </w:p>
        </w:tc>
        <w:tc>
          <w:tcPr>
            <w:tcW w:w="345" w:type="pct"/>
            <w:shd w:val="clear" w:color="000000" w:fill="FFFFFF"/>
            <w:vAlign w:val="bottom"/>
          </w:tcPr>
          <w:p w14:paraId="56D60FE9" w14:textId="0C9349AA"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6,477 </w:t>
            </w:r>
          </w:p>
        </w:tc>
        <w:tc>
          <w:tcPr>
            <w:tcW w:w="345" w:type="pct"/>
            <w:shd w:val="clear" w:color="000000" w:fill="FFFFFF"/>
            <w:vAlign w:val="bottom"/>
          </w:tcPr>
          <w:p w14:paraId="6D2D4EDC" w14:textId="34AA4ACD"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6,921 </w:t>
            </w:r>
          </w:p>
        </w:tc>
        <w:tc>
          <w:tcPr>
            <w:tcW w:w="345" w:type="pct"/>
            <w:shd w:val="clear" w:color="000000" w:fill="FFFFFF"/>
            <w:vAlign w:val="bottom"/>
          </w:tcPr>
          <w:p w14:paraId="7E37395E" w14:textId="36629B9A"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8,073 </w:t>
            </w:r>
          </w:p>
        </w:tc>
        <w:tc>
          <w:tcPr>
            <w:tcW w:w="345" w:type="pct"/>
            <w:shd w:val="clear" w:color="000000" w:fill="FFFFFF"/>
            <w:vAlign w:val="bottom"/>
          </w:tcPr>
          <w:p w14:paraId="27A0B746" w14:textId="70DF0116"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8,452 </w:t>
            </w:r>
          </w:p>
        </w:tc>
        <w:tc>
          <w:tcPr>
            <w:tcW w:w="345" w:type="pct"/>
            <w:shd w:val="clear" w:color="000000" w:fill="FFFFFF"/>
            <w:vAlign w:val="bottom"/>
          </w:tcPr>
          <w:p w14:paraId="5BA3B01A" w14:textId="5B0BCCB5"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8,454 </w:t>
            </w:r>
          </w:p>
        </w:tc>
        <w:tc>
          <w:tcPr>
            <w:tcW w:w="345" w:type="pct"/>
            <w:shd w:val="clear" w:color="000000" w:fill="FFFFFF"/>
            <w:vAlign w:val="bottom"/>
          </w:tcPr>
          <w:p w14:paraId="31A7ADB6" w14:textId="4D1F5E28"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9,702 </w:t>
            </w:r>
          </w:p>
        </w:tc>
        <w:tc>
          <w:tcPr>
            <w:tcW w:w="345" w:type="pct"/>
            <w:shd w:val="clear" w:color="000000" w:fill="FFFFFF"/>
            <w:vAlign w:val="bottom"/>
          </w:tcPr>
          <w:p w14:paraId="08BFF7E9" w14:textId="181DF0C0"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9,940 </w:t>
            </w:r>
          </w:p>
        </w:tc>
        <w:tc>
          <w:tcPr>
            <w:tcW w:w="343" w:type="pct"/>
            <w:shd w:val="clear" w:color="000000" w:fill="FFFFFF"/>
            <w:vAlign w:val="bottom"/>
          </w:tcPr>
          <w:p w14:paraId="4796627C" w14:textId="3DFE4304"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10,389 </w:t>
            </w:r>
          </w:p>
        </w:tc>
      </w:tr>
      <w:tr w:rsidR="000A3ED9" w:rsidRPr="0045378D" w14:paraId="07AD867D" w14:textId="77777777" w:rsidTr="000A3ED9">
        <w:trPr>
          <w:trHeight w:val="282"/>
        </w:trPr>
        <w:tc>
          <w:tcPr>
            <w:tcW w:w="1552" w:type="pct"/>
            <w:shd w:val="clear" w:color="000000" w:fill="FFFFFF"/>
            <w:noWrap/>
            <w:vAlign w:val="bottom"/>
          </w:tcPr>
          <w:p w14:paraId="7C2F1D8B" w14:textId="1A757232" w:rsidR="000A3ED9" w:rsidRPr="0045378D" w:rsidRDefault="000A3ED9" w:rsidP="000A3ED9">
            <w:pPr>
              <w:spacing w:after="0"/>
              <w:rPr>
                <w:rFonts w:eastAsia="Times New Roman" w:cstheme="minorHAnsi"/>
                <w:color w:val="000000"/>
                <w:sz w:val="20"/>
                <w:szCs w:val="20"/>
                <w:lang w:eastAsia="en-AU"/>
              </w:rPr>
            </w:pPr>
            <w:r w:rsidRPr="0045378D">
              <w:rPr>
                <w:rFonts w:cstheme="minorHAnsi"/>
                <w:color w:val="000000"/>
                <w:sz w:val="20"/>
                <w:szCs w:val="20"/>
              </w:rPr>
              <w:t>GOS and GMI</w:t>
            </w:r>
          </w:p>
        </w:tc>
        <w:tc>
          <w:tcPr>
            <w:tcW w:w="345" w:type="pct"/>
            <w:shd w:val="clear" w:color="000000" w:fill="FFFFFF"/>
            <w:vAlign w:val="bottom"/>
          </w:tcPr>
          <w:p w14:paraId="368D5AB4" w14:textId="4C29D351"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1,998 </w:t>
            </w:r>
          </w:p>
        </w:tc>
        <w:tc>
          <w:tcPr>
            <w:tcW w:w="345" w:type="pct"/>
            <w:shd w:val="clear" w:color="000000" w:fill="FFFFFF"/>
            <w:vAlign w:val="bottom"/>
          </w:tcPr>
          <w:p w14:paraId="67DD72F2" w14:textId="46927121"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2,749</w:t>
            </w:r>
          </w:p>
        </w:tc>
        <w:tc>
          <w:tcPr>
            <w:tcW w:w="345" w:type="pct"/>
            <w:shd w:val="clear" w:color="000000" w:fill="FFFFFF"/>
            <w:vAlign w:val="bottom"/>
          </w:tcPr>
          <w:p w14:paraId="358F99A9" w14:textId="6A7D8B10"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2,893</w:t>
            </w:r>
          </w:p>
        </w:tc>
        <w:tc>
          <w:tcPr>
            <w:tcW w:w="345" w:type="pct"/>
            <w:shd w:val="clear" w:color="000000" w:fill="FFFFFF"/>
            <w:vAlign w:val="bottom"/>
          </w:tcPr>
          <w:p w14:paraId="6106C9E0" w14:textId="39E39D29"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3,351</w:t>
            </w:r>
          </w:p>
        </w:tc>
        <w:tc>
          <w:tcPr>
            <w:tcW w:w="345" w:type="pct"/>
            <w:shd w:val="clear" w:color="000000" w:fill="FFFFFF"/>
            <w:vAlign w:val="bottom"/>
          </w:tcPr>
          <w:p w14:paraId="5C7B7C47" w14:textId="638812CC"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3,121</w:t>
            </w:r>
          </w:p>
        </w:tc>
        <w:tc>
          <w:tcPr>
            <w:tcW w:w="345" w:type="pct"/>
            <w:shd w:val="clear" w:color="000000" w:fill="FFFFFF"/>
            <w:vAlign w:val="bottom"/>
          </w:tcPr>
          <w:p w14:paraId="085B8AD6" w14:textId="75DF329A"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2,679</w:t>
            </w:r>
          </w:p>
        </w:tc>
        <w:tc>
          <w:tcPr>
            <w:tcW w:w="345" w:type="pct"/>
            <w:shd w:val="clear" w:color="000000" w:fill="FFFFFF"/>
            <w:vAlign w:val="bottom"/>
          </w:tcPr>
          <w:p w14:paraId="3AE9DB74" w14:textId="70D8B162"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2,832</w:t>
            </w:r>
          </w:p>
        </w:tc>
        <w:tc>
          <w:tcPr>
            <w:tcW w:w="345" w:type="pct"/>
            <w:shd w:val="clear" w:color="000000" w:fill="FFFFFF"/>
            <w:vAlign w:val="bottom"/>
          </w:tcPr>
          <w:p w14:paraId="3894D552" w14:textId="2FBD0DEF"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1,880</w:t>
            </w:r>
          </w:p>
        </w:tc>
        <w:tc>
          <w:tcPr>
            <w:tcW w:w="345" w:type="pct"/>
            <w:shd w:val="clear" w:color="000000" w:fill="FFFFFF"/>
            <w:vAlign w:val="bottom"/>
          </w:tcPr>
          <w:p w14:paraId="40C87F02" w14:textId="71F39226"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2,611</w:t>
            </w:r>
          </w:p>
        </w:tc>
        <w:tc>
          <w:tcPr>
            <w:tcW w:w="343" w:type="pct"/>
            <w:shd w:val="clear" w:color="000000" w:fill="FFFFFF"/>
            <w:vAlign w:val="bottom"/>
          </w:tcPr>
          <w:p w14:paraId="66BD4FDC" w14:textId="6E267A2D"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3,004</w:t>
            </w:r>
          </w:p>
        </w:tc>
      </w:tr>
      <w:tr w:rsidR="000A3ED9" w:rsidRPr="0045378D" w14:paraId="4BF87186" w14:textId="77777777" w:rsidTr="000A3ED9">
        <w:trPr>
          <w:trHeight w:val="282"/>
        </w:trPr>
        <w:tc>
          <w:tcPr>
            <w:tcW w:w="1552" w:type="pct"/>
            <w:shd w:val="clear" w:color="000000" w:fill="FFFFFF"/>
            <w:noWrap/>
            <w:vAlign w:val="bottom"/>
          </w:tcPr>
          <w:p w14:paraId="270D1B8A" w14:textId="4799D22C" w:rsidR="000A3ED9" w:rsidRPr="0045378D" w:rsidRDefault="000A3ED9" w:rsidP="000A3ED9">
            <w:pPr>
              <w:spacing w:after="0"/>
              <w:rPr>
                <w:rFonts w:eastAsia="Times New Roman" w:cstheme="minorHAnsi"/>
                <w:color w:val="000000"/>
                <w:sz w:val="20"/>
                <w:szCs w:val="20"/>
                <w:lang w:eastAsia="en-AU"/>
              </w:rPr>
            </w:pPr>
            <w:r w:rsidRPr="0045378D">
              <w:rPr>
                <w:rFonts w:cstheme="minorHAnsi"/>
                <w:color w:val="000000"/>
                <w:sz w:val="20"/>
                <w:szCs w:val="20"/>
              </w:rPr>
              <w:t>Taxes less subsidies on production</w:t>
            </w:r>
          </w:p>
        </w:tc>
        <w:tc>
          <w:tcPr>
            <w:tcW w:w="345" w:type="pct"/>
            <w:shd w:val="clear" w:color="000000" w:fill="FFFFFF"/>
            <w:vAlign w:val="bottom"/>
          </w:tcPr>
          <w:p w14:paraId="3CE64477" w14:textId="46A20763"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307 </w:t>
            </w:r>
          </w:p>
        </w:tc>
        <w:tc>
          <w:tcPr>
            <w:tcW w:w="345" w:type="pct"/>
            <w:shd w:val="clear" w:color="000000" w:fill="FFFFFF"/>
            <w:vAlign w:val="bottom"/>
          </w:tcPr>
          <w:p w14:paraId="68DD6012" w14:textId="5AED8128"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295</w:t>
            </w:r>
          </w:p>
        </w:tc>
        <w:tc>
          <w:tcPr>
            <w:tcW w:w="345" w:type="pct"/>
            <w:shd w:val="clear" w:color="000000" w:fill="FFFFFF"/>
            <w:vAlign w:val="bottom"/>
          </w:tcPr>
          <w:p w14:paraId="0FBB8063" w14:textId="3B4D1192"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322</w:t>
            </w:r>
          </w:p>
        </w:tc>
        <w:tc>
          <w:tcPr>
            <w:tcW w:w="345" w:type="pct"/>
            <w:shd w:val="clear" w:color="000000" w:fill="FFFFFF"/>
            <w:vAlign w:val="bottom"/>
          </w:tcPr>
          <w:p w14:paraId="27391462" w14:textId="3EF3BCE4"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340</w:t>
            </w:r>
          </w:p>
        </w:tc>
        <w:tc>
          <w:tcPr>
            <w:tcW w:w="345" w:type="pct"/>
            <w:shd w:val="clear" w:color="000000" w:fill="FFFFFF"/>
            <w:vAlign w:val="bottom"/>
          </w:tcPr>
          <w:p w14:paraId="53CFB2D7" w14:textId="16C17B88"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328</w:t>
            </w:r>
          </w:p>
        </w:tc>
        <w:tc>
          <w:tcPr>
            <w:tcW w:w="345" w:type="pct"/>
            <w:shd w:val="clear" w:color="000000" w:fill="FFFFFF"/>
            <w:vAlign w:val="bottom"/>
          </w:tcPr>
          <w:p w14:paraId="620CC7A2" w14:textId="5BFD0E97"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345</w:t>
            </w:r>
          </w:p>
        </w:tc>
        <w:tc>
          <w:tcPr>
            <w:tcW w:w="345" w:type="pct"/>
            <w:shd w:val="clear" w:color="000000" w:fill="FFFFFF"/>
            <w:vAlign w:val="bottom"/>
          </w:tcPr>
          <w:p w14:paraId="1F53706A" w14:textId="399A34EF"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379</w:t>
            </w:r>
          </w:p>
        </w:tc>
        <w:tc>
          <w:tcPr>
            <w:tcW w:w="345" w:type="pct"/>
            <w:shd w:val="clear" w:color="000000" w:fill="FFFFFF"/>
            <w:vAlign w:val="bottom"/>
          </w:tcPr>
          <w:p w14:paraId="5F0C4ED3" w14:textId="107624BD"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375</w:t>
            </w:r>
          </w:p>
        </w:tc>
        <w:tc>
          <w:tcPr>
            <w:tcW w:w="345" w:type="pct"/>
            <w:shd w:val="clear" w:color="000000" w:fill="FFFFFF"/>
            <w:vAlign w:val="bottom"/>
          </w:tcPr>
          <w:p w14:paraId="7638D6F5" w14:textId="13052D70"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398</w:t>
            </w:r>
          </w:p>
        </w:tc>
        <w:tc>
          <w:tcPr>
            <w:tcW w:w="343" w:type="pct"/>
            <w:shd w:val="clear" w:color="000000" w:fill="FFFFFF"/>
            <w:vAlign w:val="bottom"/>
          </w:tcPr>
          <w:p w14:paraId="7D9B5AD4" w14:textId="2CD8D722" w:rsidR="000A3ED9" w:rsidRPr="0045378D" w:rsidRDefault="000A3ED9" w:rsidP="000A3ED9">
            <w:pPr>
              <w:spacing w:after="0"/>
              <w:jc w:val="right"/>
              <w:rPr>
                <w:rFonts w:eastAsia="Times New Roman" w:cstheme="minorHAnsi"/>
                <w:color w:val="000000"/>
                <w:sz w:val="20"/>
                <w:szCs w:val="20"/>
                <w:lang w:eastAsia="en-AU"/>
              </w:rPr>
            </w:pPr>
            <w:r w:rsidRPr="00F5549C">
              <w:rPr>
                <w:rFonts w:cstheme="minorHAnsi"/>
                <w:color w:val="000000"/>
                <w:sz w:val="20"/>
                <w:szCs w:val="20"/>
              </w:rPr>
              <w:t>417</w:t>
            </w:r>
          </w:p>
        </w:tc>
      </w:tr>
      <w:tr w:rsidR="000A3ED9" w:rsidRPr="0045378D" w14:paraId="433D3519" w14:textId="77777777" w:rsidTr="000A3ED9">
        <w:trPr>
          <w:trHeight w:val="282"/>
        </w:trPr>
        <w:tc>
          <w:tcPr>
            <w:tcW w:w="1552" w:type="pct"/>
            <w:shd w:val="clear" w:color="000000" w:fill="FFFFFF"/>
            <w:noWrap/>
            <w:vAlign w:val="bottom"/>
          </w:tcPr>
          <w:p w14:paraId="1527FAEC" w14:textId="20172B02" w:rsidR="000A3ED9" w:rsidRPr="0045378D" w:rsidRDefault="000A3ED9" w:rsidP="000A3ED9">
            <w:pPr>
              <w:spacing w:after="0"/>
              <w:rPr>
                <w:rFonts w:eastAsia="Times New Roman" w:cstheme="minorHAnsi"/>
                <w:b/>
                <w:bCs/>
                <w:color w:val="000000"/>
                <w:sz w:val="20"/>
                <w:szCs w:val="20"/>
                <w:lang w:eastAsia="en-AU"/>
              </w:rPr>
            </w:pPr>
            <w:r w:rsidRPr="0045378D">
              <w:rPr>
                <w:rFonts w:cstheme="minorHAnsi"/>
                <w:b/>
                <w:bCs/>
                <w:color w:val="000000"/>
                <w:sz w:val="20"/>
                <w:szCs w:val="20"/>
              </w:rPr>
              <w:t xml:space="preserve">GVA </w:t>
            </w:r>
          </w:p>
        </w:tc>
        <w:tc>
          <w:tcPr>
            <w:tcW w:w="345" w:type="pct"/>
            <w:shd w:val="clear" w:color="000000" w:fill="FFFFFF"/>
            <w:vAlign w:val="bottom"/>
          </w:tcPr>
          <w:p w14:paraId="39D1F006" w14:textId="4F223240"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8,171 </w:t>
            </w:r>
          </w:p>
        </w:tc>
        <w:tc>
          <w:tcPr>
            <w:tcW w:w="345" w:type="pct"/>
            <w:shd w:val="clear" w:color="000000" w:fill="FFFFFF"/>
            <w:vAlign w:val="bottom"/>
          </w:tcPr>
          <w:p w14:paraId="45F1EA2D" w14:textId="764A8CD1"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8,984 </w:t>
            </w:r>
          </w:p>
        </w:tc>
        <w:tc>
          <w:tcPr>
            <w:tcW w:w="345" w:type="pct"/>
            <w:shd w:val="clear" w:color="000000" w:fill="FFFFFF"/>
            <w:vAlign w:val="bottom"/>
          </w:tcPr>
          <w:p w14:paraId="6CB18B93" w14:textId="6B4A0499"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9,692 </w:t>
            </w:r>
          </w:p>
        </w:tc>
        <w:tc>
          <w:tcPr>
            <w:tcW w:w="345" w:type="pct"/>
            <w:shd w:val="clear" w:color="000000" w:fill="FFFFFF"/>
            <w:vAlign w:val="bottom"/>
          </w:tcPr>
          <w:p w14:paraId="72446E53" w14:textId="25D40341"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10,612 </w:t>
            </w:r>
          </w:p>
        </w:tc>
        <w:tc>
          <w:tcPr>
            <w:tcW w:w="345" w:type="pct"/>
            <w:shd w:val="clear" w:color="000000" w:fill="FFFFFF"/>
            <w:vAlign w:val="bottom"/>
          </w:tcPr>
          <w:p w14:paraId="464963F5" w14:textId="41C99C91"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11,522 </w:t>
            </w:r>
          </w:p>
        </w:tc>
        <w:tc>
          <w:tcPr>
            <w:tcW w:w="345" w:type="pct"/>
            <w:shd w:val="clear" w:color="000000" w:fill="FFFFFF"/>
            <w:vAlign w:val="bottom"/>
          </w:tcPr>
          <w:p w14:paraId="088C86F3" w14:textId="799ED676"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11,476 </w:t>
            </w:r>
          </w:p>
        </w:tc>
        <w:tc>
          <w:tcPr>
            <w:tcW w:w="345" w:type="pct"/>
            <w:shd w:val="clear" w:color="000000" w:fill="FFFFFF"/>
            <w:vAlign w:val="bottom"/>
          </w:tcPr>
          <w:p w14:paraId="1221BCB2" w14:textId="6E92A0E8"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11,665 </w:t>
            </w:r>
          </w:p>
        </w:tc>
        <w:tc>
          <w:tcPr>
            <w:tcW w:w="345" w:type="pct"/>
            <w:shd w:val="clear" w:color="000000" w:fill="FFFFFF"/>
            <w:vAlign w:val="bottom"/>
          </w:tcPr>
          <w:p w14:paraId="3350B6C8" w14:textId="7F171150"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11,958 </w:t>
            </w:r>
          </w:p>
        </w:tc>
        <w:tc>
          <w:tcPr>
            <w:tcW w:w="345" w:type="pct"/>
            <w:shd w:val="clear" w:color="000000" w:fill="FFFFFF"/>
            <w:vAlign w:val="bottom"/>
          </w:tcPr>
          <w:p w14:paraId="3A80E063" w14:textId="25F28097"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12,949 </w:t>
            </w:r>
          </w:p>
        </w:tc>
        <w:tc>
          <w:tcPr>
            <w:tcW w:w="343" w:type="pct"/>
            <w:shd w:val="clear" w:color="000000" w:fill="FFFFFF"/>
            <w:vAlign w:val="bottom"/>
          </w:tcPr>
          <w:p w14:paraId="7D2D059C" w14:textId="0D1C06B6"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13,811 </w:t>
            </w:r>
          </w:p>
        </w:tc>
      </w:tr>
      <w:tr w:rsidR="000A3ED9" w:rsidRPr="0045378D" w14:paraId="64D9E9C3" w14:textId="77777777" w:rsidTr="000A3ED9">
        <w:trPr>
          <w:trHeight w:val="375"/>
        </w:trPr>
        <w:tc>
          <w:tcPr>
            <w:tcW w:w="1552" w:type="pct"/>
            <w:shd w:val="clear" w:color="000000" w:fill="FFFFFF"/>
            <w:noWrap/>
            <w:vAlign w:val="bottom"/>
          </w:tcPr>
          <w:p w14:paraId="1E2ACAA3" w14:textId="0392E250" w:rsidR="000A3ED9" w:rsidRPr="0045378D" w:rsidRDefault="000A3ED9" w:rsidP="000A3ED9">
            <w:pPr>
              <w:spacing w:after="0"/>
              <w:rPr>
                <w:rFonts w:eastAsia="Times New Roman" w:cstheme="minorHAnsi"/>
                <w:b/>
                <w:bCs/>
                <w:color w:val="000000"/>
                <w:sz w:val="20"/>
                <w:szCs w:val="20"/>
                <w:lang w:eastAsia="en-AU"/>
              </w:rPr>
            </w:pPr>
            <w:r w:rsidRPr="0045378D">
              <w:rPr>
                <w:rFonts w:cstheme="minorHAnsi"/>
                <w:b/>
                <w:bCs/>
                <w:color w:val="000000"/>
                <w:sz w:val="20"/>
                <w:szCs w:val="20"/>
              </w:rPr>
              <w:t>As a per cent of GDP</w:t>
            </w:r>
          </w:p>
        </w:tc>
        <w:tc>
          <w:tcPr>
            <w:tcW w:w="345" w:type="pct"/>
            <w:shd w:val="clear" w:color="000000" w:fill="FFFFFF"/>
            <w:vAlign w:val="bottom"/>
          </w:tcPr>
          <w:p w14:paraId="6AAC9EC9" w14:textId="6057FDFF"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0.65 </w:t>
            </w:r>
          </w:p>
        </w:tc>
        <w:tc>
          <w:tcPr>
            <w:tcW w:w="345" w:type="pct"/>
            <w:shd w:val="clear" w:color="000000" w:fill="FFFFFF"/>
            <w:vAlign w:val="bottom"/>
          </w:tcPr>
          <w:p w14:paraId="7B548179" w14:textId="71DE8CFA"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0.69 </w:t>
            </w:r>
          </w:p>
        </w:tc>
        <w:tc>
          <w:tcPr>
            <w:tcW w:w="345" w:type="pct"/>
            <w:shd w:val="clear" w:color="000000" w:fill="FFFFFF"/>
            <w:vAlign w:val="bottom"/>
          </w:tcPr>
          <w:p w14:paraId="73F7F3D8" w14:textId="21A0D050"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0.69 </w:t>
            </w:r>
          </w:p>
        </w:tc>
        <w:tc>
          <w:tcPr>
            <w:tcW w:w="345" w:type="pct"/>
            <w:shd w:val="clear" w:color="000000" w:fill="FFFFFF"/>
            <w:vAlign w:val="bottom"/>
          </w:tcPr>
          <w:p w14:paraId="0A528D19" w14:textId="70DE5658"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0.71 </w:t>
            </w:r>
          </w:p>
        </w:tc>
        <w:tc>
          <w:tcPr>
            <w:tcW w:w="345" w:type="pct"/>
            <w:shd w:val="clear" w:color="000000" w:fill="FFFFFF"/>
            <w:vAlign w:val="bottom"/>
          </w:tcPr>
          <w:p w14:paraId="1BFBB3A7" w14:textId="438FEDB3"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0.75 </w:t>
            </w:r>
          </w:p>
        </w:tc>
        <w:tc>
          <w:tcPr>
            <w:tcW w:w="345" w:type="pct"/>
            <w:shd w:val="clear" w:color="000000" w:fill="FFFFFF"/>
            <w:vAlign w:val="bottom"/>
          </w:tcPr>
          <w:p w14:paraId="2227D0A8" w14:textId="7BC95673"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0.72 </w:t>
            </w:r>
          </w:p>
        </w:tc>
        <w:tc>
          <w:tcPr>
            <w:tcW w:w="345" w:type="pct"/>
            <w:shd w:val="clear" w:color="000000" w:fill="FFFFFF"/>
            <w:vAlign w:val="bottom"/>
          </w:tcPr>
          <w:p w14:paraId="6C7C7F57" w14:textId="6EF5E136"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0.72 </w:t>
            </w:r>
          </w:p>
        </w:tc>
        <w:tc>
          <w:tcPr>
            <w:tcW w:w="345" w:type="pct"/>
            <w:shd w:val="clear" w:color="000000" w:fill="FFFFFF"/>
            <w:vAlign w:val="bottom"/>
          </w:tcPr>
          <w:p w14:paraId="7F2E234A" w14:textId="14D2776C"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0.72 </w:t>
            </w:r>
          </w:p>
        </w:tc>
        <w:tc>
          <w:tcPr>
            <w:tcW w:w="345" w:type="pct"/>
            <w:shd w:val="clear" w:color="000000" w:fill="FFFFFF"/>
            <w:vAlign w:val="bottom"/>
          </w:tcPr>
          <w:p w14:paraId="280CC34C" w14:textId="456E9CB5"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0.74 </w:t>
            </w:r>
          </w:p>
        </w:tc>
        <w:tc>
          <w:tcPr>
            <w:tcW w:w="343" w:type="pct"/>
            <w:shd w:val="clear" w:color="000000" w:fill="FFFFFF"/>
            <w:vAlign w:val="bottom"/>
          </w:tcPr>
          <w:p w14:paraId="0CAD065E" w14:textId="78BD68B9"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0.75 </w:t>
            </w:r>
          </w:p>
        </w:tc>
      </w:tr>
    </w:tbl>
    <w:bookmarkEnd w:id="36"/>
    <w:p w14:paraId="552E228A" w14:textId="77777777" w:rsidR="008571CA" w:rsidRDefault="008571CA" w:rsidP="00055E45">
      <w:pPr>
        <w:pStyle w:val="Sourcenote"/>
        <w:spacing w:before="200" w:after="120"/>
      </w:pPr>
      <w:r w:rsidRPr="00F40849">
        <w:t>Source: ABS cat. 5204, 5209; BCAR calculations</w:t>
      </w:r>
    </w:p>
    <w:p w14:paraId="552E228B" w14:textId="77777777" w:rsidR="00891E4D" w:rsidRPr="00891E4D" w:rsidRDefault="00891E4D" w:rsidP="00891E4D">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Table 14</w:t>
      </w:r>
      <w:r w:rsidR="00BF2109">
        <w:rPr>
          <w:bCs/>
        </w:rPr>
        <w:t>.</w:t>
      </w:r>
    </w:p>
    <w:p w14:paraId="552E228C" w14:textId="56E5DF96" w:rsidR="00F40849" w:rsidRDefault="00CC55A6" w:rsidP="00CC55A6">
      <w:pPr>
        <w:pStyle w:val="Heading2"/>
        <w:rPr>
          <w:bCs/>
        </w:rPr>
      </w:pPr>
      <w:bookmarkStart w:id="37" w:name="_Toc34140215"/>
      <w:r w:rsidRPr="00CC55A6">
        <w:rPr>
          <w:bCs/>
        </w:rPr>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15</w:t>
      </w:r>
      <w:r w:rsidRPr="00CC55A6">
        <w:rPr>
          <w:bCs/>
        </w:rPr>
        <w:fldChar w:fldCharType="end"/>
      </w:r>
      <w:r w:rsidRPr="00CC55A6">
        <w:rPr>
          <w:bCs/>
        </w:rPr>
        <w:t xml:space="preserve">. </w:t>
      </w:r>
      <w:r w:rsidR="00F40849" w:rsidRPr="00F40849">
        <w:rPr>
          <w:bCs/>
        </w:rPr>
        <w:t xml:space="preserve">Cultural and creative activity in broadcasting, electronic or digital media, and film, </w:t>
      </w:r>
      <w:r w:rsidR="00641997">
        <w:rPr>
          <w:bCs/>
        </w:rPr>
        <w:t>2008–09</w:t>
      </w:r>
      <w:r w:rsidR="00F40849" w:rsidRPr="00F40849">
        <w:rPr>
          <w:bCs/>
        </w:rPr>
        <w:t xml:space="preserve"> to </w:t>
      </w:r>
      <w:r w:rsidR="00641997">
        <w:rPr>
          <w:bCs/>
        </w:rPr>
        <w:t>2017–18</w:t>
      </w:r>
      <w:bookmarkEnd w:id="37"/>
    </w:p>
    <w:tbl>
      <w:tblPr>
        <w:tblW w:w="5000" w:type="pct"/>
        <w:tblLook w:val="04A0" w:firstRow="1" w:lastRow="0" w:firstColumn="1" w:lastColumn="0" w:noHBand="0" w:noVBand="1"/>
        <w:tblCaption w:val="Table 15. Cultural and creative activity in broadcasting, electronic or digital media, and film, 2008-09 to 2017-18"/>
        <w:tblDescription w:val="Table 15. Cultural and creative activity in broadcasting, electronic or digital media, and film, 2008-09 to 2017-18&#10;&#10;This is a table showing the value of cultural and creative activity in broadcasting, electronic or digital media, and film as well as its percentage of GDP. GVA of cultural and creative activity in this domain has increased by $2.3 billion or 31.6 per cent from 2008-09 to 2017-18. While this domain has increased in absolute terms, it has remained relatively flat as a share of GDP over the period but has declined slightly in recent years."/>
      </w:tblPr>
      <w:tblGrid>
        <w:gridCol w:w="4211"/>
        <w:gridCol w:w="936"/>
        <w:gridCol w:w="936"/>
        <w:gridCol w:w="936"/>
        <w:gridCol w:w="936"/>
        <w:gridCol w:w="936"/>
        <w:gridCol w:w="936"/>
        <w:gridCol w:w="936"/>
        <w:gridCol w:w="936"/>
        <w:gridCol w:w="936"/>
        <w:gridCol w:w="931"/>
      </w:tblGrid>
      <w:tr w:rsidR="00B315CE" w:rsidRPr="00B21909" w14:paraId="4C815DAA" w14:textId="77777777" w:rsidTr="00B315CE">
        <w:trPr>
          <w:trHeight w:val="89"/>
        </w:trPr>
        <w:tc>
          <w:tcPr>
            <w:tcW w:w="1552" w:type="pct"/>
            <w:tcBorders>
              <w:top w:val="single" w:sz="8" w:space="0" w:color="auto"/>
              <w:left w:val="single" w:sz="8" w:space="0" w:color="auto"/>
              <w:bottom w:val="nil"/>
              <w:right w:val="nil"/>
            </w:tcBorders>
            <w:shd w:val="clear" w:color="000000" w:fill="113652"/>
            <w:vAlign w:val="center"/>
          </w:tcPr>
          <w:p w14:paraId="52406152" w14:textId="1A6C33D8" w:rsidR="00B315CE" w:rsidRPr="00B21909" w:rsidRDefault="00291E2D" w:rsidP="00B315CE">
            <w:pPr>
              <w:spacing w:after="0"/>
              <w:rPr>
                <w:rFonts w:eastAsia="Times New Roman" w:cstheme="minorHAnsi"/>
                <w:b/>
                <w:bCs/>
                <w:color w:val="FFFFFF"/>
                <w:sz w:val="18"/>
                <w:szCs w:val="18"/>
                <w:lang w:eastAsia="en-AU"/>
              </w:rPr>
            </w:pPr>
            <w:r w:rsidRPr="00B21909">
              <w:rPr>
                <w:rFonts w:cstheme="minorHAnsi"/>
                <w:b/>
                <w:bCs/>
                <w:color w:val="FFFFFF"/>
                <w:sz w:val="18"/>
                <w:szCs w:val="18"/>
              </w:rPr>
              <w:t>Broadcasting, electronic or digital media, and film</w:t>
            </w:r>
          </w:p>
        </w:tc>
        <w:tc>
          <w:tcPr>
            <w:tcW w:w="345" w:type="pct"/>
            <w:tcBorders>
              <w:top w:val="single" w:sz="8" w:space="0" w:color="auto"/>
              <w:left w:val="nil"/>
              <w:bottom w:val="nil"/>
              <w:right w:val="nil"/>
            </w:tcBorders>
            <w:shd w:val="clear" w:color="000000" w:fill="113652"/>
            <w:vAlign w:val="center"/>
          </w:tcPr>
          <w:p w14:paraId="4C15C09B"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2008–09</w:t>
            </w:r>
          </w:p>
          <w:p w14:paraId="0AE27011" w14:textId="798AD5A5"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664F72AC"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2009–10</w:t>
            </w:r>
          </w:p>
          <w:p w14:paraId="2BF1F785" w14:textId="10EF1424"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D181EB8"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2010–11</w:t>
            </w:r>
          </w:p>
          <w:p w14:paraId="7CB17DC2" w14:textId="015F51CA"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9FBB497"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2011–12</w:t>
            </w:r>
          </w:p>
          <w:p w14:paraId="40327084" w14:textId="084BDA0D"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48902B69"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2012–13</w:t>
            </w:r>
          </w:p>
          <w:p w14:paraId="6A13474D" w14:textId="5DDE3881"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495BA398"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2013–14</w:t>
            </w:r>
          </w:p>
          <w:p w14:paraId="00A33C87" w14:textId="5B9FDE0D"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D0A5AE8"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2014–15</w:t>
            </w:r>
          </w:p>
          <w:p w14:paraId="1155BB92" w14:textId="514E3C1D"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C28E768"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2015–16</w:t>
            </w:r>
          </w:p>
          <w:p w14:paraId="2109902E" w14:textId="28425E12"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71D1DAE"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2016–17</w:t>
            </w:r>
          </w:p>
          <w:p w14:paraId="06ED0646" w14:textId="3308A209"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56CE63A4"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2017–18</w:t>
            </w:r>
          </w:p>
          <w:p w14:paraId="4E16672F" w14:textId="46D16CCF"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B315CE" w:rsidRPr="0045378D" w14:paraId="5E7F34C9" w14:textId="77777777" w:rsidTr="002B0D5F">
        <w:trPr>
          <w:trHeight w:val="282"/>
        </w:trPr>
        <w:tc>
          <w:tcPr>
            <w:tcW w:w="1552" w:type="pct"/>
            <w:tcBorders>
              <w:top w:val="nil"/>
              <w:left w:val="single" w:sz="8" w:space="0" w:color="auto"/>
              <w:bottom w:val="nil"/>
              <w:right w:val="nil"/>
            </w:tcBorders>
            <w:shd w:val="clear" w:color="000000" w:fill="FFFFFF"/>
            <w:noWrap/>
            <w:vAlign w:val="bottom"/>
          </w:tcPr>
          <w:p w14:paraId="251A07F1" w14:textId="1385E83C" w:rsidR="00B315CE" w:rsidRPr="0045378D" w:rsidRDefault="00B315CE" w:rsidP="00B315CE">
            <w:pPr>
              <w:spacing w:after="0"/>
              <w:rPr>
                <w:rFonts w:eastAsia="Times New Roman" w:cstheme="minorHAnsi"/>
                <w:color w:val="000000"/>
                <w:sz w:val="20"/>
                <w:szCs w:val="20"/>
                <w:lang w:eastAsia="en-AU"/>
              </w:rPr>
            </w:pPr>
            <w:r w:rsidRPr="0045378D">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72AF5DAC" w14:textId="5C776A1A"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18,235 </w:t>
            </w:r>
          </w:p>
        </w:tc>
        <w:tc>
          <w:tcPr>
            <w:tcW w:w="345" w:type="pct"/>
            <w:tcBorders>
              <w:top w:val="nil"/>
              <w:left w:val="nil"/>
              <w:bottom w:val="nil"/>
              <w:right w:val="nil"/>
            </w:tcBorders>
            <w:shd w:val="clear" w:color="000000" w:fill="FFFFFF"/>
            <w:vAlign w:val="bottom"/>
          </w:tcPr>
          <w:p w14:paraId="4CA9875F" w14:textId="2E889755"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19,331 </w:t>
            </w:r>
          </w:p>
        </w:tc>
        <w:tc>
          <w:tcPr>
            <w:tcW w:w="345" w:type="pct"/>
            <w:tcBorders>
              <w:top w:val="nil"/>
              <w:left w:val="nil"/>
              <w:bottom w:val="nil"/>
              <w:right w:val="nil"/>
            </w:tcBorders>
            <w:shd w:val="clear" w:color="000000" w:fill="FFFFFF"/>
            <w:vAlign w:val="bottom"/>
          </w:tcPr>
          <w:p w14:paraId="1EBB12F8" w14:textId="71433FEA"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21,045 </w:t>
            </w:r>
          </w:p>
        </w:tc>
        <w:tc>
          <w:tcPr>
            <w:tcW w:w="345" w:type="pct"/>
            <w:tcBorders>
              <w:top w:val="nil"/>
              <w:left w:val="nil"/>
              <w:bottom w:val="nil"/>
              <w:right w:val="nil"/>
            </w:tcBorders>
            <w:shd w:val="clear" w:color="000000" w:fill="FFFFFF"/>
            <w:vAlign w:val="bottom"/>
          </w:tcPr>
          <w:p w14:paraId="09D36434" w14:textId="47AC517B"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22,274 </w:t>
            </w:r>
          </w:p>
        </w:tc>
        <w:tc>
          <w:tcPr>
            <w:tcW w:w="345" w:type="pct"/>
            <w:tcBorders>
              <w:top w:val="nil"/>
              <w:left w:val="nil"/>
              <w:bottom w:val="nil"/>
              <w:right w:val="nil"/>
            </w:tcBorders>
            <w:shd w:val="clear" w:color="000000" w:fill="FFFFFF"/>
            <w:vAlign w:val="bottom"/>
          </w:tcPr>
          <w:p w14:paraId="0DB7C389" w14:textId="7B737814"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22,078 </w:t>
            </w:r>
          </w:p>
        </w:tc>
        <w:tc>
          <w:tcPr>
            <w:tcW w:w="345" w:type="pct"/>
            <w:tcBorders>
              <w:top w:val="nil"/>
              <w:left w:val="nil"/>
              <w:bottom w:val="nil"/>
              <w:right w:val="nil"/>
            </w:tcBorders>
            <w:shd w:val="clear" w:color="000000" w:fill="FFFFFF"/>
            <w:vAlign w:val="bottom"/>
          </w:tcPr>
          <w:p w14:paraId="5DD50B6D" w14:textId="098BE5D8"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21,709 </w:t>
            </w:r>
          </w:p>
        </w:tc>
        <w:tc>
          <w:tcPr>
            <w:tcW w:w="345" w:type="pct"/>
            <w:tcBorders>
              <w:top w:val="nil"/>
              <w:left w:val="nil"/>
              <w:bottom w:val="nil"/>
              <w:right w:val="nil"/>
            </w:tcBorders>
            <w:shd w:val="clear" w:color="000000" w:fill="FFFFFF"/>
            <w:vAlign w:val="bottom"/>
          </w:tcPr>
          <w:p w14:paraId="51243854" w14:textId="6EA06946"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23,004 </w:t>
            </w:r>
          </w:p>
        </w:tc>
        <w:tc>
          <w:tcPr>
            <w:tcW w:w="345" w:type="pct"/>
            <w:tcBorders>
              <w:top w:val="nil"/>
              <w:left w:val="nil"/>
              <w:bottom w:val="nil"/>
              <w:right w:val="nil"/>
            </w:tcBorders>
            <w:shd w:val="clear" w:color="000000" w:fill="FFFFFF"/>
            <w:vAlign w:val="bottom"/>
          </w:tcPr>
          <w:p w14:paraId="7591BF49" w14:textId="2721B348"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23,974 </w:t>
            </w:r>
          </w:p>
        </w:tc>
        <w:tc>
          <w:tcPr>
            <w:tcW w:w="345" w:type="pct"/>
            <w:tcBorders>
              <w:top w:val="nil"/>
              <w:left w:val="nil"/>
              <w:bottom w:val="nil"/>
              <w:right w:val="nil"/>
            </w:tcBorders>
            <w:shd w:val="clear" w:color="000000" w:fill="FFFFFF"/>
            <w:vAlign w:val="bottom"/>
          </w:tcPr>
          <w:p w14:paraId="73644C60" w14:textId="65084BF5"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25,447 </w:t>
            </w:r>
          </w:p>
        </w:tc>
        <w:tc>
          <w:tcPr>
            <w:tcW w:w="343" w:type="pct"/>
            <w:tcBorders>
              <w:top w:val="nil"/>
              <w:left w:val="nil"/>
              <w:bottom w:val="nil"/>
              <w:right w:val="single" w:sz="8" w:space="0" w:color="auto"/>
            </w:tcBorders>
            <w:shd w:val="clear" w:color="000000" w:fill="FFFFFF"/>
            <w:vAlign w:val="bottom"/>
          </w:tcPr>
          <w:p w14:paraId="69D2FEA0" w14:textId="78B73479"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26,662 </w:t>
            </w:r>
          </w:p>
        </w:tc>
      </w:tr>
      <w:tr w:rsidR="00B315CE" w:rsidRPr="0045378D" w14:paraId="008B0874" w14:textId="77777777" w:rsidTr="002B0D5F">
        <w:trPr>
          <w:trHeight w:val="282"/>
        </w:trPr>
        <w:tc>
          <w:tcPr>
            <w:tcW w:w="1552" w:type="pct"/>
            <w:tcBorders>
              <w:top w:val="nil"/>
              <w:left w:val="single" w:sz="8" w:space="0" w:color="auto"/>
              <w:bottom w:val="nil"/>
              <w:right w:val="nil"/>
            </w:tcBorders>
            <w:shd w:val="clear" w:color="000000" w:fill="FFFFFF"/>
            <w:noWrap/>
            <w:vAlign w:val="bottom"/>
          </w:tcPr>
          <w:p w14:paraId="5118FC1A" w14:textId="20E5DF6C" w:rsidR="00B315CE" w:rsidRPr="0045378D" w:rsidRDefault="00B315CE" w:rsidP="00B315CE">
            <w:pPr>
              <w:spacing w:after="0"/>
              <w:rPr>
                <w:rFonts w:eastAsia="Times New Roman" w:cstheme="minorHAnsi"/>
                <w:color w:val="000000"/>
                <w:sz w:val="20"/>
                <w:szCs w:val="20"/>
                <w:lang w:eastAsia="en-AU"/>
              </w:rPr>
            </w:pPr>
            <w:r w:rsidRPr="0045378D">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468C5FAA" w14:textId="2F869801"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3,659 </w:t>
            </w:r>
          </w:p>
        </w:tc>
        <w:tc>
          <w:tcPr>
            <w:tcW w:w="345" w:type="pct"/>
            <w:tcBorders>
              <w:top w:val="nil"/>
              <w:left w:val="nil"/>
              <w:bottom w:val="nil"/>
              <w:right w:val="nil"/>
            </w:tcBorders>
            <w:shd w:val="clear" w:color="000000" w:fill="FFFFFF"/>
            <w:vAlign w:val="bottom"/>
          </w:tcPr>
          <w:p w14:paraId="123EDE05" w14:textId="4DBD211E"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3,891 </w:t>
            </w:r>
          </w:p>
        </w:tc>
        <w:tc>
          <w:tcPr>
            <w:tcW w:w="345" w:type="pct"/>
            <w:tcBorders>
              <w:top w:val="nil"/>
              <w:left w:val="nil"/>
              <w:bottom w:val="nil"/>
              <w:right w:val="nil"/>
            </w:tcBorders>
            <w:shd w:val="clear" w:color="000000" w:fill="FFFFFF"/>
            <w:vAlign w:val="bottom"/>
          </w:tcPr>
          <w:p w14:paraId="10D81074" w14:textId="4CB17091"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4,244 </w:t>
            </w:r>
          </w:p>
        </w:tc>
        <w:tc>
          <w:tcPr>
            <w:tcW w:w="345" w:type="pct"/>
            <w:tcBorders>
              <w:top w:val="nil"/>
              <w:left w:val="nil"/>
              <w:bottom w:val="nil"/>
              <w:right w:val="nil"/>
            </w:tcBorders>
            <w:shd w:val="clear" w:color="000000" w:fill="FFFFFF"/>
            <w:vAlign w:val="bottom"/>
          </w:tcPr>
          <w:p w14:paraId="4BFBF32E" w14:textId="1FAB22F8"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4,534 </w:t>
            </w:r>
          </w:p>
        </w:tc>
        <w:tc>
          <w:tcPr>
            <w:tcW w:w="345" w:type="pct"/>
            <w:tcBorders>
              <w:top w:val="nil"/>
              <w:left w:val="nil"/>
              <w:bottom w:val="nil"/>
              <w:right w:val="nil"/>
            </w:tcBorders>
            <w:shd w:val="clear" w:color="000000" w:fill="FFFFFF"/>
            <w:vAlign w:val="bottom"/>
          </w:tcPr>
          <w:p w14:paraId="1BACF8AA" w14:textId="5DC843D3"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4,444 </w:t>
            </w:r>
          </w:p>
        </w:tc>
        <w:tc>
          <w:tcPr>
            <w:tcW w:w="345" w:type="pct"/>
            <w:tcBorders>
              <w:top w:val="nil"/>
              <w:left w:val="nil"/>
              <w:bottom w:val="nil"/>
              <w:right w:val="nil"/>
            </w:tcBorders>
            <w:shd w:val="clear" w:color="000000" w:fill="FFFFFF"/>
            <w:vAlign w:val="bottom"/>
          </w:tcPr>
          <w:p w14:paraId="55CC5A23" w14:textId="1810C444"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4,434 </w:t>
            </w:r>
          </w:p>
        </w:tc>
        <w:tc>
          <w:tcPr>
            <w:tcW w:w="345" w:type="pct"/>
            <w:tcBorders>
              <w:top w:val="nil"/>
              <w:left w:val="nil"/>
              <w:bottom w:val="nil"/>
              <w:right w:val="nil"/>
            </w:tcBorders>
            <w:shd w:val="clear" w:color="000000" w:fill="FFFFFF"/>
            <w:vAlign w:val="bottom"/>
          </w:tcPr>
          <w:p w14:paraId="1BAADC64" w14:textId="149B31CB"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4,673 </w:t>
            </w:r>
          </w:p>
        </w:tc>
        <w:tc>
          <w:tcPr>
            <w:tcW w:w="345" w:type="pct"/>
            <w:tcBorders>
              <w:top w:val="nil"/>
              <w:left w:val="nil"/>
              <w:bottom w:val="nil"/>
              <w:right w:val="nil"/>
            </w:tcBorders>
            <w:shd w:val="clear" w:color="000000" w:fill="FFFFFF"/>
            <w:vAlign w:val="bottom"/>
          </w:tcPr>
          <w:p w14:paraId="04D59C7B" w14:textId="45FCD0AB"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4,999 </w:t>
            </w:r>
          </w:p>
        </w:tc>
        <w:tc>
          <w:tcPr>
            <w:tcW w:w="345" w:type="pct"/>
            <w:tcBorders>
              <w:top w:val="nil"/>
              <w:left w:val="nil"/>
              <w:bottom w:val="nil"/>
              <w:right w:val="nil"/>
            </w:tcBorders>
            <w:shd w:val="clear" w:color="000000" w:fill="FFFFFF"/>
            <w:vAlign w:val="bottom"/>
          </w:tcPr>
          <w:p w14:paraId="11E0DE59" w14:textId="72A7B5BA"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5,121 </w:t>
            </w:r>
          </w:p>
        </w:tc>
        <w:tc>
          <w:tcPr>
            <w:tcW w:w="343" w:type="pct"/>
            <w:tcBorders>
              <w:top w:val="nil"/>
              <w:left w:val="nil"/>
              <w:bottom w:val="nil"/>
              <w:right w:val="single" w:sz="8" w:space="0" w:color="auto"/>
            </w:tcBorders>
            <w:shd w:val="clear" w:color="000000" w:fill="FFFFFF"/>
            <w:vAlign w:val="bottom"/>
          </w:tcPr>
          <w:p w14:paraId="7ABEB0A1" w14:textId="145705E4"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5,352 </w:t>
            </w:r>
          </w:p>
        </w:tc>
      </w:tr>
      <w:tr w:rsidR="00B315CE" w:rsidRPr="0045378D" w14:paraId="27239B42" w14:textId="77777777" w:rsidTr="002B0D5F">
        <w:trPr>
          <w:trHeight w:val="282"/>
        </w:trPr>
        <w:tc>
          <w:tcPr>
            <w:tcW w:w="1552" w:type="pct"/>
            <w:tcBorders>
              <w:top w:val="nil"/>
              <w:left w:val="single" w:sz="8" w:space="0" w:color="auto"/>
              <w:bottom w:val="nil"/>
              <w:right w:val="nil"/>
            </w:tcBorders>
            <w:shd w:val="clear" w:color="000000" w:fill="FFFFFF"/>
            <w:noWrap/>
            <w:vAlign w:val="bottom"/>
          </w:tcPr>
          <w:p w14:paraId="70CFF645" w14:textId="22A51D47" w:rsidR="00B315CE" w:rsidRPr="0045378D" w:rsidRDefault="00B315CE" w:rsidP="00B315CE">
            <w:pPr>
              <w:spacing w:after="0"/>
              <w:rPr>
                <w:rFonts w:eastAsia="Times New Roman" w:cstheme="minorHAnsi"/>
                <w:color w:val="000000"/>
                <w:sz w:val="20"/>
                <w:szCs w:val="20"/>
                <w:lang w:eastAsia="en-AU"/>
              </w:rPr>
            </w:pPr>
            <w:r w:rsidRPr="0045378D">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7527B4BE" w14:textId="7A7435CE"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3,503 </w:t>
            </w:r>
          </w:p>
        </w:tc>
        <w:tc>
          <w:tcPr>
            <w:tcW w:w="345" w:type="pct"/>
            <w:tcBorders>
              <w:top w:val="nil"/>
              <w:left w:val="nil"/>
              <w:bottom w:val="nil"/>
              <w:right w:val="nil"/>
            </w:tcBorders>
            <w:shd w:val="clear" w:color="000000" w:fill="FFFFFF"/>
            <w:vAlign w:val="bottom"/>
          </w:tcPr>
          <w:p w14:paraId="0F4DD630" w14:textId="03A139C2"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4,182 </w:t>
            </w:r>
          </w:p>
        </w:tc>
        <w:tc>
          <w:tcPr>
            <w:tcW w:w="345" w:type="pct"/>
            <w:tcBorders>
              <w:top w:val="nil"/>
              <w:left w:val="nil"/>
              <w:bottom w:val="nil"/>
              <w:right w:val="nil"/>
            </w:tcBorders>
            <w:shd w:val="clear" w:color="000000" w:fill="FFFFFF"/>
            <w:vAlign w:val="bottom"/>
          </w:tcPr>
          <w:p w14:paraId="381E97F9" w14:textId="4BA0BEF4"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3,810 </w:t>
            </w:r>
          </w:p>
        </w:tc>
        <w:tc>
          <w:tcPr>
            <w:tcW w:w="345" w:type="pct"/>
            <w:tcBorders>
              <w:top w:val="nil"/>
              <w:left w:val="nil"/>
              <w:bottom w:val="nil"/>
              <w:right w:val="nil"/>
            </w:tcBorders>
            <w:shd w:val="clear" w:color="000000" w:fill="FFFFFF"/>
            <w:vAlign w:val="bottom"/>
          </w:tcPr>
          <w:p w14:paraId="08B90F91" w14:textId="70C09588"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3,649 </w:t>
            </w:r>
          </w:p>
        </w:tc>
        <w:tc>
          <w:tcPr>
            <w:tcW w:w="345" w:type="pct"/>
            <w:tcBorders>
              <w:top w:val="nil"/>
              <w:left w:val="nil"/>
              <w:bottom w:val="nil"/>
              <w:right w:val="nil"/>
            </w:tcBorders>
            <w:shd w:val="clear" w:color="000000" w:fill="FFFFFF"/>
            <w:vAlign w:val="bottom"/>
          </w:tcPr>
          <w:p w14:paraId="3E96D490" w14:textId="5CEF9D93"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4,199 </w:t>
            </w:r>
          </w:p>
        </w:tc>
        <w:tc>
          <w:tcPr>
            <w:tcW w:w="345" w:type="pct"/>
            <w:tcBorders>
              <w:top w:val="nil"/>
              <w:left w:val="nil"/>
              <w:bottom w:val="nil"/>
              <w:right w:val="nil"/>
            </w:tcBorders>
            <w:shd w:val="clear" w:color="000000" w:fill="FFFFFF"/>
            <w:vAlign w:val="bottom"/>
          </w:tcPr>
          <w:p w14:paraId="3B657C91" w14:textId="263A9E42"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4,205 </w:t>
            </w:r>
          </w:p>
        </w:tc>
        <w:tc>
          <w:tcPr>
            <w:tcW w:w="345" w:type="pct"/>
            <w:tcBorders>
              <w:top w:val="nil"/>
              <w:left w:val="nil"/>
              <w:bottom w:val="nil"/>
              <w:right w:val="nil"/>
            </w:tcBorders>
            <w:shd w:val="clear" w:color="000000" w:fill="FFFFFF"/>
            <w:vAlign w:val="bottom"/>
          </w:tcPr>
          <w:p w14:paraId="3F68A1DD" w14:textId="12C46D2B"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4,338 </w:t>
            </w:r>
          </w:p>
        </w:tc>
        <w:tc>
          <w:tcPr>
            <w:tcW w:w="345" w:type="pct"/>
            <w:tcBorders>
              <w:top w:val="nil"/>
              <w:left w:val="nil"/>
              <w:bottom w:val="nil"/>
              <w:right w:val="nil"/>
            </w:tcBorders>
            <w:shd w:val="clear" w:color="000000" w:fill="FFFFFF"/>
            <w:vAlign w:val="bottom"/>
          </w:tcPr>
          <w:p w14:paraId="2C16774C" w14:textId="0D9E42F3"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4,466 </w:t>
            </w:r>
          </w:p>
        </w:tc>
        <w:tc>
          <w:tcPr>
            <w:tcW w:w="345" w:type="pct"/>
            <w:tcBorders>
              <w:top w:val="nil"/>
              <w:left w:val="nil"/>
              <w:bottom w:val="nil"/>
              <w:right w:val="nil"/>
            </w:tcBorders>
            <w:shd w:val="clear" w:color="000000" w:fill="FFFFFF"/>
            <w:vAlign w:val="bottom"/>
          </w:tcPr>
          <w:p w14:paraId="74EB7A8B" w14:textId="70D63C19"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4,329 </w:t>
            </w:r>
          </w:p>
        </w:tc>
        <w:tc>
          <w:tcPr>
            <w:tcW w:w="343" w:type="pct"/>
            <w:tcBorders>
              <w:top w:val="nil"/>
              <w:left w:val="nil"/>
              <w:bottom w:val="nil"/>
              <w:right w:val="single" w:sz="8" w:space="0" w:color="auto"/>
            </w:tcBorders>
            <w:shd w:val="clear" w:color="000000" w:fill="FFFFFF"/>
            <w:vAlign w:val="bottom"/>
          </w:tcPr>
          <w:p w14:paraId="08C921D5" w14:textId="2541063F"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4,046 </w:t>
            </w:r>
          </w:p>
        </w:tc>
      </w:tr>
      <w:tr w:rsidR="00B315CE" w:rsidRPr="0045378D" w14:paraId="20FA8F5F" w14:textId="77777777" w:rsidTr="002B0D5F">
        <w:trPr>
          <w:trHeight w:val="282"/>
        </w:trPr>
        <w:tc>
          <w:tcPr>
            <w:tcW w:w="1552" w:type="pct"/>
            <w:tcBorders>
              <w:top w:val="nil"/>
              <w:left w:val="single" w:sz="8" w:space="0" w:color="auto"/>
              <w:bottom w:val="nil"/>
              <w:right w:val="nil"/>
            </w:tcBorders>
            <w:shd w:val="clear" w:color="000000" w:fill="FFFFFF"/>
            <w:noWrap/>
            <w:vAlign w:val="bottom"/>
          </w:tcPr>
          <w:p w14:paraId="1C07F344" w14:textId="290838C0" w:rsidR="00B315CE" w:rsidRPr="0045378D" w:rsidRDefault="00B315CE" w:rsidP="00B315CE">
            <w:pPr>
              <w:spacing w:after="0"/>
              <w:rPr>
                <w:rFonts w:eastAsia="Times New Roman" w:cstheme="minorHAnsi"/>
                <w:color w:val="000000"/>
                <w:sz w:val="20"/>
                <w:szCs w:val="20"/>
                <w:lang w:eastAsia="en-AU"/>
              </w:rPr>
            </w:pPr>
            <w:r w:rsidRPr="0045378D">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780C4BB2" w14:textId="3B75F471"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179 </w:t>
            </w:r>
          </w:p>
        </w:tc>
        <w:tc>
          <w:tcPr>
            <w:tcW w:w="345" w:type="pct"/>
            <w:tcBorders>
              <w:top w:val="nil"/>
              <w:left w:val="nil"/>
              <w:bottom w:val="nil"/>
              <w:right w:val="nil"/>
            </w:tcBorders>
            <w:shd w:val="clear" w:color="000000" w:fill="FFFFFF"/>
            <w:vAlign w:val="bottom"/>
          </w:tcPr>
          <w:p w14:paraId="0AC0DD42" w14:textId="372F72F6"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188 </w:t>
            </w:r>
          </w:p>
        </w:tc>
        <w:tc>
          <w:tcPr>
            <w:tcW w:w="345" w:type="pct"/>
            <w:tcBorders>
              <w:top w:val="nil"/>
              <w:left w:val="nil"/>
              <w:bottom w:val="nil"/>
              <w:right w:val="nil"/>
            </w:tcBorders>
            <w:shd w:val="clear" w:color="000000" w:fill="FFFFFF"/>
            <w:vAlign w:val="bottom"/>
          </w:tcPr>
          <w:p w14:paraId="23F4EE8A" w14:textId="325A0E07"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205 </w:t>
            </w:r>
          </w:p>
        </w:tc>
        <w:tc>
          <w:tcPr>
            <w:tcW w:w="345" w:type="pct"/>
            <w:tcBorders>
              <w:top w:val="nil"/>
              <w:left w:val="nil"/>
              <w:bottom w:val="nil"/>
              <w:right w:val="nil"/>
            </w:tcBorders>
            <w:shd w:val="clear" w:color="000000" w:fill="FFFFFF"/>
            <w:vAlign w:val="bottom"/>
          </w:tcPr>
          <w:p w14:paraId="066FFB81" w14:textId="43D8E109"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217 </w:t>
            </w:r>
          </w:p>
        </w:tc>
        <w:tc>
          <w:tcPr>
            <w:tcW w:w="345" w:type="pct"/>
            <w:tcBorders>
              <w:top w:val="nil"/>
              <w:left w:val="nil"/>
              <w:bottom w:val="nil"/>
              <w:right w:val="nil"/>
            </w:tcBorders>
            <w:shd w:val="clear" w:color="000000" w:fill="FFFFFF"/>
            <w:vAlign w:val="bottom"/>
          </w:tcPr>
          <w:p w14:paraId="11102F66" w14:textId="723DDC79"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197 </w:t>
            </w:r>
          </w:p>
        </w:tc>
        <w:tc>
          <w:tcPr>
            <w:tcW w:w="345" w:type="pct"/>
            <w:tcBorders>
              <w:top w:val="nil"/>
              <w:left w:val="nil"/>
              <w:bottom w:val="nil"/>
              <w:right w:val="nil"/>
            </w:tcBorders>
            <w:shd w:val="clear" w:color="000000" w:fill="FFFFFF"/>
            <w:vAlign w:val="bottom"/>
          </w:tcPr>
          <w:p w14:paraId="34F723FD" w14:textId="4A4015BA"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209 </w:t>
            </w:r>
          </w:p>
        </w:tc>
        <w:tc>
          <w:tcPr>
            <w:tcW w:w="345" w:type="pct"/>
            <w:tcBorders>
              <w:top w:val="nil"/>
              <w:left w:val="nil"/>
              <w:bottom w:val="nil"/>
              <w:right w:val="nil"/>
            </w:tcBorders>
            <w:shd w:val="clear" w:color="000000" w:fill="FFFFFF"/>
            <w:vAlign w:val="bottom"/>
          </w:tcPr>
          <w:p w14:paraId="082C62C7" w14:textId="178E5F82"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232 </w:t>
            </w:r>
          </w:p>
        </w:tc>
        <w:tc>
          <w:tcPr>
            <w:tcW w:w="345" w:type="pct"/>
            <w:tcBorders>
              <w:top w:val="nil"/>
              <w:left w:val="nil"/>
              <w:bottom w:val="nil"/>
              <w:right w:val="nil"/>
            </w:tcBorders>
            <w:shd w:val="clear" w:color="000000" w:fill="FFFFFF"/>
            <w:vAlign w:val="bottom"/>
          </w:tcPr>
          <w:p w14:paraId="29D612CF" w14:textId="4BF2B706"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235 </w:t>
            </w:r>
          </w:p>
        </w:tc>
        <w:tc>
          <w:tcPr>
            <w:tcW w:w="345" w:type="pct"/>
            <w:tcBorders>
              <w:top w:val="nil"/>
              <w:left w:val="nil"/>
              <w:bottom w:val="nil"/>
              <w:right w:val="nil"/>
            </w:tcBorders>
            <w:shd w:val="clear" w:color="000000" w:fill="FFFFFF"/>
            <w:vAlign w:val="bottom"/>
          </w:tcPr>
          <w:p w14:paraId="149C509D" w14:textId="39642EE2"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249 </w:t>
            </w:r>
          </w:p>
        </w:tc>
        <w:tc>
          <w:tcPr>
            <w:tcW w:w="343" w:type="pct"/>
            <w:tcBorders>
              <w:top w:val="nil"/>
              <w:left w:val="nil"/>
              <w:bottom w:val="nil"/>
              <w:right w:val="single" w:sz="8" w:space="0" w:color="auto"/>
            </w:tcBorders>
            <w:shd w:val="clear" w:color="000000" w:fill="FFFFFF"/>
            <w:vAlign w:val="bottom"/>
          </w:tcPr>
          <w:p w14:paraId="4BCD6077" w14:textId="53675570" w:rsidR="00B315CE" w:rsidRPr="0045378D" w:rsidRDefault="00B315CE" w:rsidP="00B315CE">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261 </w:t>
            </w:r>
          </w:p>
        </w:tc>
      </w:tr>
      <w:tr w:rsidR="00B315CE" w:rsidRPr="0045378D" w14:paraId="6D1D338F" w14:textId="77777777" w:rsidTr="002B0D5F">
        <w:trPr>
          <w:trHeight w:val="282"/>
        </w:trPr>
        <w:tc>
          <w:tcPr>
            <w:tcW w:w="1552" w:type="pct"/>
            <w:tcBorders>
              <w:top w:val="nil"/>
              <w:left w:val="single" w:sz="8" w:space="0" w:color="auto"/>
              <w:bottom w:val="nil"/>
              <w:right w:val="nil"/>
            </w:tcBorders>
            <w:shd w:val="clear" w:color="000000" w:fill="FFFFFF"/>
            <w:noWrap/>
            <w:vAlign w:val="bottom"/>
          </w:tcPr>
          <w:p w14:paraId="475AF6B2" w14:textId="3E459283" w:rsidR="00B315CE" w:rsidRPr="0045378D" w:rsidRDefault="00B315CE" w:rsidP="00B315CE">
            <w:pPr>
              <w:spacing w:after="0"/>
              <w:rPr>
                <w:rFonts w:eastAsia="Times New Roman" w:cstheme="minorHAnsi"/>
                <w:b/>
                <w:bCs/>
                <w:color w:val="000000"/>
                <w:sz w:val="20"/>
                <w:szCs w:val="20"/>
                <w:lang w:eastAsia="en-AU"/>
              </w:rPr>
            </w:pPr>
            <w:r w:rsidRPr="0045378D">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07B6D393" w14:textId="07B0D04E"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7,341 </w:t>
            </w:r>
          </w:p>
        </w:tc>
        <w:tc>
          <w:tcPr>
            <w:tcW w:w="345" w:type="pct"/>
            <w:tcBorders>
              <w:top w:val="nil"/>
              <w:left w:val="nil"/>
              <w:bottom w:val="nil"/>
              <w:right w:val="nil"/>
            </w:tcBorders>
            <w:shd w:val="clear" w:color="000000" w:fill="FFFFFF"/>
            <w:vAlign w:val="bottom"/>
          </w:tcPr>
          <w:p w14:paraId="0BDF57C4" w14:textId="4F5675C2"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8,262 </w:t>
            </w:r>
          </w:p>
        </w:tc>
        <w:tc>
          <w:tcPr>
            <w:tcW w:w="345" w:type="pct"/>
            <w:tcBorders>
              <w:top w:val="nil"/>
              <w:left w:val="nil"/>
              <w:bottom w:val="nil"/>
              <w:right w:val="nil"/>
            </w:tcBorders>
            <w:shd w:val="clear" w:color="000000" w:fill="FFFFFF"/>
            <w:vAlign w:val="bottom"/>
          </w:tcPr>
          <w:p w14:paraId="1236B7DF" w14:textId="4D2B0B5E"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8,258 </w:t>
            </w:r>
          </w:p>
        </w:tc>
        <w:tc>
          <w:tcPr>
            <w:tcW w:w="345" w:type="pct"/>
            <w:tcBorders>
              <w:top w:val="nil"/>
              <w:left w:val="nil"/>
              <w:bottom w:val="nil"/>
              <w:right w:val="nil"/>
            </w:tcBorders>
            <w:shd w:val="clear" w:color="000000" w:fill="FFFFFF"/>
            <w:vAlign w:val="bottom"/>
          </w:tcPr>
          <w:p w14:paraId="5838AC4B" w14:textId="60EB7858"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8,400 </w:t>
            </w:r>
          </w:p>
        </w:tc>
        <w:tc>
          <w:tcPr>
            <w:tcW w:w="345" w:type="pct"/>
            <w:tcBorders>
              <w:top w:val="nil"/>
              <w:left w:val="nil"/>
              <w:bottom w:val="nil"/>
              <w:right w:val="nil"/>
            </w:tcBorders>
            <w:shd w:val="clear" w:color="000000" w:fill="FFFFFF"/>
            <w:vAlign w:val="bottom"/>
          </w:tcPr>
          <w:p w14:paraId="1136A1A0" w14:textId="10C116FD"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8,840 </w:t>
            </w:r>
          </w:p>
        </w:tc>
        <w:tc>
          <w:tcPr>
            <w:tcW w:w="345" w:type="pct"/>
            <w:tcBorders>
              <w:top w:val="nil"/>
              <w:left w:val="nil"/>
              <w:bottom w:val="nil"/>
              <w:right w:val="nil"/>
            </w:tcBorders>
            <w:shd w:val="clear" w:color="000000" w:fill="FFFFFF"/>
            <w:vAlign w:val="bottom"/>
          </w:tcPr>
          <w:p w14:paraId="77E32B92" w14:textId="561BCAFF"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8,848 </w:t>
            </w:r>
          </w:p>
        </w:tc>
        <w:tc>
          <w:tcPr>
            <w:tcW w:w="345" w:type="pct"/>
            <w:tcBorders>
              <w:top w:val="nil"/>
              <w:left w:val="nil"/>
              <w:bottom w:val="nil"/>
              <w:right w:val="nil"/>
            </w:tcBorders>
            <w:shd w:val="clear" w:color="000000" w:fill="FFFFFF"/>
            <w:vAlign w:val="bottom"/>
          </w:tcPr>
          <w:p w14:paraId="610B85EF" w14:textId="2F0984F0"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9,243 </w:t>
            </w:r>
          </w:p>
        </w:tc>
        <w:tc>
          <w:tcPr>
            <w:tcW w:w="345" w:type="pct"/>
            <w:tcBorders>
              <w:top w:val="nil"/>
              <w:left w:val="nil"/>
              <w:bottom w:val="nil"/>
              <w:right w:val="nil"/>
            </w:tcBorders>
            <w:shd w:val="clear" w:color="000000" w:fill="FFFFFF"/>
            <w:vAlign w:val="bottom"/>
          </w:tcPr>
          <w:p w14:paraId="121E1272" w14:textId="4FC19DA1"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9,699 </w:t>
            </w:r>
          </w:p>
        </w:tc>
        <w:tc>
          <w:tcPr>
            <w:tcW w:w="345" w:type="pct"/>
            <w:tcBorders>
              <w:top w:val="nil"/>
              <w:left w:val="nil"/>
              <w:bottom w:val="nil"/>
              <w:right w:val="nil"/>
            </w:tcBorders>
            <w:shd w:val="clear" w:color="000000" w:fill="FFFFFF"/>
            <w:vAlign w:val="bottom"/>
          </w:tcPr>
          <w:p w14:paraId="26B6531E" w14:textId="2088243F"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9,699 </w:t>
            </w:r>
          </w:p>
        </w:tc>
        <w:tc>
          <w:tcPr>
            <w:tcW w:w="343" w:type="pct"/>
            <w:tcBorders>
              <w:top w:val="nil"/>
              <w:left w:val="nil"/>
              <w:bottom w:val="nil"/>
              <w:right w:val="single" w:sz="8" w:space="0" w:color="auto"/>
            </w:tcBorders>
            <w:shd w:val="clear" w:color="000000" w:fill="FFFFFF"/>
            <w:vAlign w:val="bottom"/>
          </w:tcPr>
          <w:p w14:paraId="3B9F661D" w14:textId="6EBEBAE7"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9,659 </w:t>
            </w:r>
          </w:p>
        </w:tc>
      </w:tr>
      <w:tr w:rsidR="00B315CE" w:rsidRPr="0045378D" w14:paraId="3C0E9794" w14:textId="77777777" w:rsidTr="002B0D5F">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144FEAAA" w14:textId="1A1BE206" w:rsidR="00B315CE" w:rsidRPr="0045378D" w:rsidRDefault="00B315CE" w:rsidP="00B315CE">
            <w:pPr>
              <w:spacing w:after="0"/>
              <w:rPr>
                <w:rFonts w:eastAsia="Times New Roman" w:cstheme="minorHAnsi"/>
                <w:b/>
                <w:bCs/>
                <w:color w:val="000000"/>
                <w:sz w:val="20"/>
                <w:szCs w:val="20"/>
                <w:lang w:eastAsia="en-AU"/>
              </w:rPr>
            </w:pPr>
            <w:r w:rsidRPr="0045378D">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58EA3D05" w14:textId="3935FC84"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0.59 </w:t>
            </w:r>
          </w:p>
        </w:tc>
        <w:tc>
          <w:tcPr>
            <w:tcW w:w="345" w:type="pct"/>
            <w:tcBorders>
              <w:top w:val="nil"/>
              <w:left w:val="nil"/>
              <w:bottom w:val="single" w:sz="8" w:space="0" w:color="auto"/>
              <w:right w:val="nil"/>
            </w:tcBorders>
            <w:shd w:val="clear" w:color="000000" w:fill="FFFFFF"/>
            <w:vAlign w:val="bottom"/>
          </w:tcPr>
          <w:p w14:paraId="2D33CAAD" w14:textId="787F6BE6"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0.64 </w:t>
            </w:r>
          </w:p>
        </w:tc>
        <w:tc>
          <w:tcPr>
            <w:tcW w:w="345" w:type="pct"/>
            <w:tcBorders>
              <w:top w:val="nil"/>
              <w:left w:val="nil"/>
              <w:bottom w:val="single" w:sz="8" w:space="0" w:color="auto"/>
              <w:right w:val="nil"/>
            </w:tcBorders>
            <w:shd w:val="clear" w:color="000000" w:fill="FFFFFF"/>
            <w:vAlign w:val="bottom"/>
          </w:tcPr>
          <w:p w14:paraId="36F30ADE" w14:textId="037197C4"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0.59 </w:t>
            </w:r>
          </w:p>
        </w:tc>
        <w:tc>
          <w:tcPr>
            <w:tcW w:w="345" w:type="pct"/>
            <w:tcBorders>
              <w:top w:val="nil"/>
              <w:left w:val="nil"/>
              <w:bottom w:val="single" w:sz="8" w:space="0" w:color="auto"/>
              <w:right w:val="nil"/>
            </w:tcBorders>
            <w:shd w:val="clear" w:color="000000" w:fill="FFFFFF"/>
            <w:vAlign w:val="bottom"/>
          </w:tcPr>
          <w:p w14:paraId="24F4AD15" w14:textId="7F3660F9"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0.56 </w:t>
            </w:r>
          </w:p>
        </w:tc>
        <w:tc>
          <w:tcPr>
            <w:tcW w:w="345" w:type="pct"/>
            <w:tcBorders>
              <w:top w:val="nil"/>
              <w:left w:val="nil"/>
              <w:bottom w:val="single" w:sz="8" w:space="0" w:color="auto"/>
              <w:right w:val="nil"/>
            </w:tcBorders>
            <w:shd w:val="clear" w:color="000000" w:fill="FFFFFF"/>
            <w:vAlign w:val="bottom"/>
          </w:tcPr>
          <w:p w14:paraId="59A0CE93" w14:textId="095E2585"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0.58 </w:t>
            </w:r>
          </w:p>
        </w:tc>
        <w:tc>
          <w:tcPr>
            <w:tcW w:w="345" w:type="pct"/>
            <w:tcBorders>
              <w:top w:val="nil"/>
              <w:left w:val="nil"/>
              <w:bottom w:val="single" w:sz="8" w:space="0" w:color="auto"/>
              <w:right w:val="nil"/>
            </w:tcBorders>
            <w:shd w:val="clear" w:color="000000" w:fill="FFFFFF"/>
            <w:vAlign w:val="bottom"/>
          </w:tcPr>
          <w:p w14:paraId="0921D657" w14:textId="56AA2960"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0.56 </w:t>
            </w:r>
          </w:p>
        </w:tc>
        <w:tc>
          <w:tcPr>
            <w:tcW w:w="345" w:type="pct"/>
            <w:tcBorders>
              <w:top w:val="nil"/>
              <w:left w:val="nil"/>
              <w:bottom w:val="single" w:sz="8" w:space="0" w:color="auto"/>
              <w:right w:val="nil"/>
            </w:tcBorders>
            <w:shd w:val="clear" w:color="000000" w:fill="FFFFFF"/>
            <w:vAlign w:val="bottom"/>
          </w:tcPr>
          <w:p w14:paraId="72288186" w14:textId="2652BA07"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0.57 </w:t>
            </w:r>
          </w:p>
        </w:tc>
        <w:tc>
          <w:tcPr>
            <w:tcW w:w="345" w:type="pct"/>
            <w:tcBorders>
              <w:top w:val="nil"/>
              <w:left w:val="nil"/>
              <w:bottom w:val="single" w:sz="8" w:space="0" w:color="auto"/>
              <w:right w:val="nil"/>
            </w:tcBorders>
            <w:shd w:val="clear" w:color="000000" w:fill="FFFFFF"/>
            <w:vAlign w:val="bottom"/>
          </w:tcPr>
          <w:p w14:paraId="16FDDB2E" w14:textId="29A626E1"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0.59 </w:t>
            </w:r>
          </w:p>
        </w:tc>
        <w:tc>
          <w:tcPr>
            <w:tcW w:w="345" w:type="pct"/>
            <w:tcBorders>
              <w:top w:val="nil"/>
              <w:left w:val="nil"/>
              <w:bottom w:val="single" w:sz="8" w:space="0" w:color="auto"/>
              <w:right w:val="nil"/>
            </w:tcBorders>
            <w:shd w:val="clear" w:color="000000" w:fill="FFFFFF"/>
            <w:vAlign w:val="bottom"/>
          </w:tcPr>
          <w:p w14:paraId="23CE43F6" w14:textId="3F57B58D"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0.55 </w:t>
            </w:r>
          </w:p>
        </w:tc>
        <w:tc>
          <w:tcPr>
            <w:tcW w:w="343" w:type="pct"/>
            <w:tcBorders>
              <w:top w:val="nil"/>
              <w:left w:val="nil"/>
              <w:bottom w:val="single" w:sz="8" w:space="0" w:color="auto"/>
              <w:right w:val="single" w:sz="8" w:space="0" w:color="auto"/>
            </w:tcBorders>
            <w:shd w:val="clear" w:color="000000" w:fill="FFFFFF"/>
            <w:vAlign w:val="bottom"/>
          </w:tcPr>
          <w:p w14:paraId="3B11FC73" w14:textId="0FFF0A4F" w:rsidR="00B315CE" w:rsidRPr="0045378D" w:rsidRDefault="00B315CE" w:rsidP="00B315CE">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0.53 </w:t>
            </w:r>
          </w:p>
        </w:tc>
      </w:tr>
    </w:tbl>
    <w:p w14:paraId="552E228E" w14:textId="77777777" w:rsidR="008571CA" w:rsidRDefault="008571CA" w:rsidP="00740DDA">
      <w:pPr>
        <w:pStyle w:val="Sourcenote"/>
        <w:spacing w:before="200" w:after="120"/>
      </w:pPr>
      <w:r w:rsidRPr="00F40849">
        <w:t>Source: ABS cat. 5204, 5209; BCAR calculations</w:t>
      </w:r>
    </w:p>
    <w:p w14:paraId="552E228F" w14:textId="77777777" w:rsidR="00891E4D" w:rsidRPr="00891E4D" w:rsidRDefault="00891E4D" w:rsidP="00891E4D">
      <w:pPr>
        <w:spacing w:after="160" w:line="259" w:lineRule="auto"/>
        <w:rPr>
          <w:bCs/>
        </w:rPr>
      </w:pPr>
      <w:r w:rsidRPr="00891E4D">
        <w:rPr>
          <w:bCs/>
        </w:rPr>
        <w:t xml:space="preserve">Corresponding reference: </w:t>
      </w:r>
      <w:r w:rsidRPr="00891E4D">
        <w:rPr>
          <w:bCs/>
          <w:i/>
          <w:iCs/>
        </w:rPr>
        <w:t xml:space="preserve">Cultural and creative activity in Australia, </w:t>
      </w:r>
      <w:r w:rsidR="00641997">
        <w:rPr>
          <w:bCs/>
          <w:i/>
          <w:iCs/>
        </w:rPr>
        <w:t>2008–09</w:t>
      </w:r>
      <w:r w:rsidRPr="00891E4D">
        <w:rPr>
          <w:bCs/>
          <w:i/>
          <w:iCs/>
        </w:rPr>
        <w:t xml:space="preserve"> to </w:t>
      </w:r>
      <w:r w:rsidR="000842C4">
        <w:rPr>
          <w:bCs/>
          <w:i/>
          <w:iCs/>
        </w:rPr>
        <w:t>2016–17</w:t>
      </w:r>
      <w:r w:rsidRPr="00891E4D">
        <w:rPr>
          <w:bCs/>
          <w:i/>
          <w:iCs/>
        </w:rPr>
        <w:t>,</w:t>
      </w:r>
      <w:r w:rsidRPr="00891E4D">
        <w:rPr>
          <w:bCs/>
        </w:rPr>
        <w:t xml:space="preserve"> Table 15</w:t>
      </w:r>
      <w:r w:rsidR="00BF2109">
        <w:rPr>
          <w:bCs/>
        </w:rPr>
        <w:t>.</w:t>
      </w:r>
    </w:p>
    <w:p w14:paraId="552E2290" w14:textId="4D23DF83" w:rsidR="00F40849" w:rsidRDefault="00CC55A6" w:rsidP="00CC55A6">
      <w:pPr>
        <w:pStyle w:val="Heading2"/>
        <w:rPr>
          <w:bCs/>
        </w:rPr>
      </w:pPr>
      <w:bookmarkStart w:id="38" w:name="_Toc34140216"/>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22</w:t>
      </w:r>
      <w:r w:rsidRPr="00CC55A6">
        <w:rPr>
          <w:bCs/>
        </w:rPr>
        <w:fldChar w:fldCharType="end"/>
      </w:r>
      <w:r w:rsidRPr="00CC55A6">
        <w:rPr>
          <w:bCs/>
        </w:rPr>
        <w:t xml:space="preserve">. </w:t>
      </w:r>
      <w:r w:rsidR="00F40849" w:rsidRPr="00F40849">
        <w:rPr>
          <w:bCs/>
        </w:rPr>
        <w:t xml:space="preserve">GVA, cultural and creative activity in broadcasting, electronic or digital media, and film, </w:t>
      </w:r>
      <w:r w:rsidR="00641997">
        <w:rPr>
          <w:bCs/>
        </w:rPr>
        <w:t>2008–09</w:t>
      </w:r>
      <w:r w:rsidR="00F40849" w:rsidRPr="00F40849">
        <w:rPr>
          <w:bCs/>
        </w:rPr>
        <w:t xml:space="preserve"> to </w:t>
      </w:r>
      <w:r w:rsidR="00641997">
        <w:rPr>
          <w:bCs/>
        </w:rPr>
        <w:t>2017–18</w:t>
      </w:r>
      <w:bookmarkEnd w:id="38"/>
    </w:p>
    <w:p w14:paraId="552E2291" w14:textId="77777777" w:rsidR="008571CA" w:rsidRDefault="00974F28" w:rsidP="00B8366B">
      <w:pPr>
        <w:spacing w:after="160" w:line="259" w:lineRule="auto"/>
        <w:jc w:val="center"/>
        <w:rPr>
          <w:bCs/>
        </w:rPr>
      </w:pPr>
      <w:r w:rsidRPr="00974F28">
        <w:rPr>
          <w:noProof/>
          <w:lang w:eastAsia="en-AU"/>
        </w:rPr>
        <w:drawing>
          <wp:inline distT="0" distB="0" distL="0" distR="0" wp14:anchorId="552E230A" wp14:editId="09E82CC5">
            <wp:extent cx="8607425" cy="4062049"/>
            <wp:effectExtent l="0" t="0" r="3175" b="0"/>
            <wp:docPr id="25" name="Picture 25" descr="Figure 22. GVA, cultural and creative activity in broadcasting, electronic or digital media, and film, 2008-09 to 2017-18&#10;&#10;These are two line charts showing cultural and creative activity in broadcasting, electronic or digital media, and film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this domain has increased by $2.3 billion or 31.6 per cent from 2008-09 to 2017-18. While this domain has increased in absolute terms, it has remained relatively flat as a share of GDP over the period." title="Figure 22. GVA, cultural and creative activity in broadcasting, electronic or digital media, and film,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607425" cy="4062049"/>
                    </a:xfrm>
                    <a:prstGeom prst="rect">
                      <a:avLst/>
                    </a:prstGeom>
                    <a:noFill/>
                    <a:ln>
                      <a:noFill/>
                    </a:ln>
                  </pic:spPr>
                </pic:pic>
              </a:graphicData>
            </a:graphic>
          </wp:inline>
        </w:drawing>
      </w:r>
    </w:p>
    <w:p w14:paraId="552E2292" w14:textId="77777777" w:rsidR="008571CA" w:rsidRDefault="008571CA" w:rsidP="00AD63AA">
      <w:pPr>
        <w:pStyle w:val="Sourcenote"/>
      </w:pPr>
      <w:r w:rsidRPr="00F40849">
        <w:t>Source: ABS cat. 5204, 5209; BCAR calculations</w:t>
      </w:r>
    </w:p>
    <w:p w14:paraId="552E2293" w14:textId="77777777" w:rsidR="00891E4D" w:rsidRPr="00891E4D" w:rsidRDefault="00891E4D" w:rsidP="00BF2109">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Figure 22</w:t>
      </w:r>
      <w:r w:rsidR="00BF2109">
        <w:rPr>
          <w:bCs/>
        </w:rPr>
        <w:t>.</w:t>
      </w:r>
    </w:p>
    <w:p w14:paraId="552E2294" w14:textId="1EB2D08F" w:rsidR="00F40849" w:rsidRDefault="00CC55A6" w:rsidP="00CC55A6">
      <w:pPr>
        <w:pStyle w:val="Heading2"/>
        <w:rPr>
          <w:bCs/>
        </w:rPr>
      </w:pPr>
      <w:bookmarkStart w:id="39" w:name="_Toc34140217"/>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16</w:t>
      </w:r>
      <w:r w:rsidRPr="00CC55A6">
        <w:rPr>
          <w:bCs/>
        </w:rPr>
        <w:fldChar w:fldCharType="end"/>
      </w:r>
      <w:r w:rsidRPr="00CC55A6">
        <w:rPr>
          <w:bCs/>
        </w:rPr>
        <w:t xml:space="preserve">. </w:t>
      </w:r>
      <w:r w:rsidR="00F40849" w:rsidRPr="00F40849">
        <w:rPr>
          <w:bCs/>
        </w:rPr>
        <w:t xml:space="preserve">Creative activity in broadcasting, electronic or digital media, and film, </w:t>
      </w:r>
      <w:r w:rsidR="00641997">
        <w:rPr>
          <w:bCs/>
        </w:rPr>
        <w:t>2008–09</w:t>
      </w:r>
      <w:r w:rsidR="00F40849" w:rsidRPr="00F40849">
        <w:rPr>
          <w:bCs/>
        </w:rPr>
        <w:t xml:space="preserve"> to </w:t>
      </w:r>
      <w:r w:rsidR="00641997">
        <w:rPr>
          <w:bCs/>
        </w:rPr>
        <w:t>2017–18</w:t>
      </w:r>
      <w:bookmarkEnd w:id="39"/>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16. Creative activity in broadcasting, electronic or digital media, and film, 2008-09 to 2017-18"/>
        <w:tblDescription w:val="Table 16. Creative activity in broadcasting, electronic or digital media, and film, 2008-09 to 2017-18&#10;&#10;This is a table showing the value of creative activity in broadcasting, electronic or digital media, and film as well as its percentage of GDP. GVA of creative activity in this domain has increased from $7.2 billion in 2008-09 to $9.5 billion in 2017-18."/>
      </w:tblPr>
      <w:tblGrid>
        <w:gridCol w:w="4213"/>
        <w:gridCol w:w="936"/>
        <w:gridCol w:w="937"/>
        <w:gridCol w:w="937"/>
        <w:gridCol w:w="937"/>
        <w:gridCol w:w="937"/>
        <w:gridCol w:w="937"/>
        <w:gridCol w:w="937"/>
        <w:gridCol w:w="937"/>
        <w:gridCol w:w="937"/>
        <w:gridCol w:w="931"/>
      </w:tblGrid>
      <w:tr w:rsidR="00B315CE" w:rsidRPr="00B21909" w14:paraId="13F69B77" w14:textId="77777777" w:rsidTr="000A3ED9">
        <w:trPr>
          <w:trHeight w:val="120"/>
        </w:trPr>
        <w:tc>
          <w:tcPr>
            <w:tcW w:w="1552" w:type="pct"/>
            <w:shd w:val="clear" w:color="000000" w:fill="113652"/>
            <w:vAlign w:val="center"/>
          </w:tcPr>
          <w:p w14:paraId="6A7FDB51" w14:textId="0F937B3F" w:rsidR="00B315CE" w:rsidRPr="00B21909" w:rsidRDefault="00B315CE" w:rsidP="00B315CE">
            <w:pPr>
              <w:spacing w:after="0"/>
              <w:rPr>
                <w:rFonts w:eastAsia="Times New Roman" w:cstheme="minorHAnsi"/>
                <w:b/>
                <w:bCs/>
                <w:color w:val="FFFFFF"/>
                <w:sz w:val="18"/>
                <w:szCs w:val="18"/>
                <w:lang w:eastAsia="en-AU"/>
              </w:rPr>
            </w:pPr>
            <w:r w:rsidRPr="00B21909">
              <w:rPr>
                <w:rFonts w:cstheme="minorHAnsi"/>
                <w:b/>
                <w:bCs/>
                <w:color w:val="FFFFFF"/>
                <w:sz w:val="18"/>
                <w:szCs w:val="18"/>
              </w:rPr>
              <w:t>Broadcasting, electronic or digital media, and film</w:t>
            </w:r>
          </w:p>
        </w:tc>
        <w:tc>
          <w:tcPr>
            <w:tcW w:w="345" w:type="pct"/>
            <w:shd w:val="clear" w:color="000000" w:fill="113652"/>
            <w:vAlign w:val="center"/>
          </w:tcPr>
          <w:p w14:paraId="78EF363A"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2008–09</w:t>
            </w:r>
          </w:p>
          <w:p w14:paraId="460DB1E1" w14:textId="0C005AAA"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79A53815"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2009–10</w:t>
            </w:r>
          </w:p>
          <w:p w14:paraId="166DDD75" w14:textId="526580AD"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5ECC31D4"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2010–11</w:t>
            </w:r>
          </w:p>
          <w:p w14:paraId="0FD58761" w14:textId="5AA06A5B"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0F4EA503"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2011–12</w:t>
            </w:r>
          </w:p>
          <w:p w14:paraId="0DB75EB8" w14:textId="571D2AD2"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54F1689F"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2012–13</w:t>
            </w:r>
          </w:p>
          <w:p w14:paraId="4EB98173" w14:textId="4C477D8B"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64D06D32"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2013–14</w:t>
            </w:r>
          </w:p>
          <w:p w14:paraId="3DA7F2FE" w14:textId="2AFA0D2D"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672B0A8C"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2014–15</w:t>
            </w:r>
          </w:p>
          <w:p w14:paraId="6F21C86C" w14:textId="794084DB"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199D13D4"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2015–16</w:t>
            </w:r>
          </w:p>
          <w:p w14:paraId="7E12C261" w14:textId="3A0E7B4A"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shd w:val="clear" w:color="000000" w:fill="113652"/>
            <w:vAlign w:val="center"/>
          </w:tcPr>
          <w:p w14:paraId="0CAB023E"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2016–17</w:t>
            </w:r>
          </w:p>
          <w:p w14:paraId="30B7F9DA" w14:textId="1781C44A"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shd w:val="clear" w:color="000000" w:fill="113652"/>
            <w:vAlign w:val="center"/>
          </w:tcPr>
          <w:p w14:paraId="7CA1DAF0"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2017–18</w:t>
            </w:r>
          </w:p>
          <w:p w14:paraId="1CF8E85B" w14:textId="685934DA"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0A3ED9" w:rsidRPr="0045378D" w14:paraId="3E28A727" w14:textId="77777777" w:rsidTr="000A3ED9">
        <w:trPr>
          <w:trHeight w:val="282"/>
        </w:trPr>
        <w:tc>
          <w:tcPr>
            <w:tcW w:w="1552" w:type="pct"/>
            <w:shd w:val="clear" w:color="000000" w:fill="FFFFFF"/>
            <w:noWrap/>
            <w:vAlign w:val="bottom"/>
          </w:tcPr>
          <w:p w14:paraId="19CCCC88" w14:textId="7053FF10" w:rsidR="000A3ED9" w:rsidRPr="0045378D" w:rsidRDefault="000A3ED9" w:rsidP="000A3ED9">
            <w:pPr>
              <w:spacing w:after="0"/>
              <w:rPr>
                <w:rFonts w:eastAsia="Times New Roman" w:cstheme="minorHAnsi"/>
                <w:color w:val="000000"/>
                <w:sz w:val="20"/>
                <w:szCs w:val="20"/>
                <w:lang w:eastAsia="en-AU"/>
              </w:rPr>
            </w:pPr>
            <w:r w:rsidRPr="0045378D">
              <w:rPr>
                <w:rFonts w:cstheme="minorHAnsi"/>
                <w:color w:val="000000"/>
                <w:sz w:val="20"/>
                <w:szCs w:val="20"/>
              </w:rPr>
              <w:t>Output</w:t>
            </w:r>
          </w:p>
        </w:tc>
        <w:tc>
          <w:tcPr>
            <w:tcW w:w="345" w:type="pct"/>
            <w:shd w:val="clear" w:color="000000" w:fill="FFFFFF"/>
            <w:vAlign w:val="bottom"/>
          </w:tcPr>
          <w:p w14:paraId="60CF44A9" w14:textId="34C8043F"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17,702 </w:t>
            </w:r>
          </w:p>
        </w:tc>
        <w:tc>
          <w:tcPr>
            <w:tcW w:w="345" w:type="pct"/>
            <w:shd w:val="clear" w:color="000000" w:fill="FFFFFF"/>
            <w:vAlign w:val="bottom"/>
          </w:tcPr>
          <w:p w14:paraId="0A89FDA3" w14:textId="5859A175"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18,788 </w:t>
            </w:r>
          </w:p>
        </w:tc>
        <w:tc>
          <w:tcPr>
            <w:tcW w:w="345" w:type="pct"/>
            <w:shd w:val="clear" w:color="000000" w:fill="FFFFFF"/>
            <w:vAlign w:val="bottom"/>
          </w:tcPr>
          <w:p w14:paraId="6AD3FB74" w14:textId="23A96516"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20,453 </w:t>
            </w:r>
          </w:p>
        </w:tc>
        <w:tc>
          <w:tcPr>
            <w:tcW w:w="345" w:type="pct"/>
            <w:shd w:val="clear" w:color="000000" w:fill="FFFFFF"/>
            <w:vAlign w:val="bottom"/>
          </w:tcPr>
          <w:p w14:paraId="6162758B" w14:textId="3ED1D54C"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21,648 </w:t>
            </w:r>
          </w:p>
        </w:tc>
        <w:tc>
          <w:tcPr>
            <w:tcW w:w="345" w:type="pct"/>
            <w:shd w:val="clear" w:color="000000" w:fill="FFFFFF"/>
            <w:vAlign w:val="bottom"/>
          </w:tcPr>
          <w:p w14:paraId="19443EA0" w14:textId="31C69CE6"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21,395 </w:t>
            </w:r>
          </w:p>
        </w:tc>
        <w:tc>
          <w:tcPr>
            <w:tcW w:w="345" w:type="pct"/>
            <w:shd w:val="clear" w:color="000000" w:fill="FFFFFF"/>
            <w:vAlign w:val="bottom"/>
          </w:tcPr>
          <w:p w14:paraId="6A232D88" w14:textId="1C82D0F3"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21,030 </w:t>
            </w:r>
          </w:p>
        </w:tc>
        <w:tc>
          <w:tcPr>
            <w:tcW w:w="345" w:type="pct"/>
            <w:shd w:val="clear" w:color="000000" w:fill="FFFFFF"/>
            <w:vAlign w:val="bottom"/>
          </w:tcPr>
          <w:p w14:paraId="62969717" w14:textId="70772A09"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22,345 </w:t>
            </w:r>
          </w:p>
        </w:tc>
        <w:tc>
          <w:tcPr>
            <w:tcW w:w="345" w:type="pct"/>
            <w:shd w:val="clear" w:color="000000" w:fill="FFFFFF"/>
            <w:vAlign w:val="bottom"/>
          </w:tcPr>
          <w:p w14:paraId="462F41A5" w14:textId="2D14CE9A"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23,330 </w:t>
            </w:r>
          </w:p>
        </w:tc>
        <w:tc>
          <w:tcPr>
            <w:tcW w:w="345" w:type="pct"/>
            <w:shd w:val="clear" w:color="000000" w:fill="FFFFFF"/>
            <w:vAlign w:val="bottom"/>
          </w:tcPr>
          <w:p w14:paraId="1DF62D30" w14:textId="401F6433"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24,763 </w:t>
            </w:r>
          </w:p>
        </w:tc>
        <w:tc>
          <w:tcPr>
            <w:tcW w:w="343" w:type="pct"/>
            <w:shd w:val="clear" w:color="000000" w:fill="FFFFFF"/>
            <w:vAlign w:val="bottom"/>
          </w:tcPr>
          <w:p w14:paraId="0830408A" w14:textId="1E3B8C01"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25,945 </w:t>
            </w:r>
          </w:p>
        </w:tc>
      </w:tr>
      <w:tr w:rsidR="000A3ED9" w:rsidRPr="0045378D" w14:paraId="6D1E6EDA" w14:textId="77777777" w:rsidTr="000A3ED9">
        <w:trPr>
          <w:trHeight w:val="282"/>
        </w:trPr>
        <w:tc>
          <w:tcPr>
            <w:tcW w:w="1552" w:type="pct"/>
            <w:shd w:val="clear" w:color="000000" w:fill="FFFFFF"/>
            <w:noWrap/>
            <w:vAlign w:val="bottom"/>
          </w:tcPr>
          <w:p w14:paraId="38A165C6" w14:textId="02697CFD" w:rsidR="000A3ED9" w:rsidRPr="0045378D" w:rsidRDefault="000A3ED9" w:rsidP="000A3ED9">
            <w:pPr>
              <w:spacing w:after="0"/>
              <w:rPr>
                <w:rFonts w:eastAsia="Times New Roman" w:cstheme="minorHAnsi"/>
                <w:color w:val="000000"/>
                <w:sz w:val="20"/>
                <w:szCs w:val="20"/>
                <w:lang w:eastAsia="en-AU"/>
              </w:rPr>
            </w:pPr>
            <w:r w:rsidRPr="0045378D">
              <w:rPr>
                <w:rFonts w:cstheme="minorHAnsi"/>
                <w:color w:val="000000"/>
                <w:sz w:val="20"/>
                <w:szCs w:val="20"/>
              </w:rPr>
              <w:t>COE</w:t>
            </w:r>
          </w:p>
        </w:tc>
        <w:tc>
          <w:tcPr>
            <w:tcW w:w="345" w:type="pct"/>
            <w:shd w:val="clear" w:color="000000" w:fill="FFFFFF"/>
            <w:vAlign w:val="bottom"/>
          </w:tcPr>
          <w:p w14:paraId="22CA3845" w14:textId="7F0DE08F"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3,455 </w:t>
            </w:r>
          </w:p>
        </w:tc>
        <w:tc>
          <w:tcPr>
            <w:tcW w:w="345" w:type="pct"/>
            <w:shd w:val="clear" w:color="000000" w:fill="FFFFFF"/>
            <w:vAlign w:val="bottom"/>
          </w:tcPr>
          <w:p w14:paraId="42DD72A7" w14:textId="305360C4"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3,693 </w:t>
            </w:r>
          </w:p>
        </w:tc>
        <w:tc>
          <w:tcPr>
            <w:tcW w:w="345" w:type="pct"/>
            <w:shd w:val="clear" w:color="000000" w:fill="FFFFFF"/>
            <w:vAlign w:val="bottom"/>
          </w:tcPr>
          <w:p w14:paraId="4484445D" w14:textId="5A0F90C0"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4,027 </w:t>
            </w:r>
          </w:p>
        </w:tc>
        <w:tc>
          <w:tcPr>
            <w:tcW w:w="345" w:type="pct"/>
            <w:shd w:val="clear" w:color="000000" w:fill="FFFFFF"/>
            <w:vAlign w:val="bottom"/>
          </w:tcPr>
          <w:p w14:paraId="213F7981" w14:textId="4A27E83E"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4,303 </w:t>
            </w:r>
          </w:p>
        </w:tc>
        <w:tc>
          <w:tcPr>
            <w:tcW w:w="345" w:type="pct"/>
            <w:shd w:val="clear" w:color="000000" w:fill="FFFFFF"/>
            <w:vAlign w:val="bottom"/>
          </w:tcPr>
          <w:p w14:paraId="1B251BEA" w14:textId="04824D4C"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4,168 </w:t>
            </w:r>
          </w:p>
        </w:tc>
        <w:tc>
          <w:tcPr>
            <w:tcW w:w="345" w:type="pct"/>
            <w:shd w:val="clear" w:color="000000" w:fill="FFFFFF"/>
            <w:vAlign w:val="bottom"/>
          </w:tcPr>
          <w:p w14:paraId="79AC8F82" w14:textId="33DE0AA2"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4,154 </w:t>
            </w:r>
          </w:p>
        </w:tc>
        <w:tc>
          <w:tcPr>
            <w:tcW w:w="345" w:type="pct"/>
            <w:shd w:val="clear" w:color="000000" w:fill="FFFFFF"/>
            <w:vAlign w:val="bottom"/>
          </w:tcPr>
          <w:p w14:paraId="6C0A7492" w14:textId="17668E9D"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4,397 </w:t>
            </w:r>
          </w:p>
        </w:tc>
        <w:tc>
          <w:tcPr>
            <w:tcW w:w="345" w:type="pct"/>
            <w:shd w:val="clear" w:color="000000" w:fill="FFFFFF"/>
            <w:vAlign w:val="bottom"/>
          </w:tcPr>
          <w:p w14:paraId="6826F91A" w14:textId="61607654"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4,718 </w:t>
            </w:r>
          </w:p>
        </w:tc>
        <w:tc>
          <w:tcPr>
            <w:tcW w:w="345" w:type="pct"/>
            <w:shd w:val="clear" w:color="000000" w:fill="FFFFFF"/>
            <w:vAlign w:val="bottom"/>
          </w:tcPr>
          <w:p w14:paraId="3A2F4239" w14:textId="713CFA6F"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4,834 </w:t>
            </w:r>
          </w:p>
        </w:tc>
        <w:tc>
          <w:tcPr>
            <w:tcW w:w="343" w:type="pct"/>
            <w:shd w:val="clear" w:color="000000" w:fill="FFFFFF"/>
            <w:vAlign w:val="bottom"/>
          </w:tcPr>
          <w:p w14:paraId="420C4E23" w14:textId="4B3E5500"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5,052 </w:t>
            </w:r>
          </w:p>
        </w:tc>
      </w:tr>
      <w:tr w:rsidR="000A3ED9" w:rsidRPr="0045378D" w14:paraId="7DF7CEFA" w14:textId="77777777" w:rsidTr="000A3ED9">
        <w:trPr>
          <w:trHeight w:val="282"/>
        </w:trPr>
        <w:tc>
          <w:tcPr>
            <w:tcW w:w="1552" w:type="pct"/>
            <w:shd w:val="clear" w:color="000000" w:fill="FFFFFF"/>
            <w:noWrap/>
            <w:vAlign w:val="bottom"/>
          </w:tcPr>
          <w:p w14:paraId="438F8EBE" w14:textId="4593ACAC" w:rsidR="000A3ED9" w:rsidRPr="0045378D" w:rsidRDefault="000A3ED9" w:rsidP="000A3ED9">
            <w:pPr>
              <w:spacing w:after="0"/>
              <w:rPr>
                <w:rFonts w:eastAsia="Times New Roman" w:cstheme="minorHAnsi"/>
                <w:color w:val="000000"/>
                <w:sz w:val="20"/>
                <w:szCs w:val="20"/>
                <w:lang w:eastAsia="en-AU"/>
              </w:rPr>
            </w:pPr>
            <w:r w:rsidRPr="0045378D">
              <w:rPr>
                <w:rFonts w:cstheme="minorHAnsi"/>
                <w:color w:val="000000"/>
                <w:sz w:val="20"/>
                <w:szCs w:val="20"/>
              </w:rPr>
              <w:t>GOS and GMI</w:t>
            </w:r>
          </w:p>
        </w:tc>
        <w:tc>
          <w:tcPr>
            <w:tcW w:w="345" w:type="pct"/>
            <w:shd w:val="clear" w:color="000000" w:fill="FFFFFF"/>
            <w:vAlign w:val="bottom"/>
          </w:tcPr>
          <w:p w14:paraId="7563D813" w14:textId="5C2CAB5A"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3,591 </w:t>
            </w:r>
          </w:p>
        </w:tc>
        <w:tc>
          <w:tcPr>
            <w:tcW w:w="345" w:type="pct"/>
            <w:shd w:val="clear" w:color="000000" w:fill="FFFFFF"/>
            <w:vAlign w:val="bottom"/>
          </w:tcPr>
          <w:p w14:paraId="126554EE" w14:textId="4CC4A38D"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4,244</w:t>
            </w:r>
          </w:p>
        </w:tc>
        <w:tc>
          <w:tcPr>
            <w:tcW w:w="345" w:type="pct"/>
            <w:shd w:val="clear" w:color="000000" w:fill="FFFFFF"/>
            <w:vAlign w:val="bottom"/>
          </w:tcPr>
          <w:p w14:paraId="5477E409" w14:textId="113F032B"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3,881</w:t>
            </w:r>
          </w:p>
        </w:tc>
        <w:tc>
          <w:tcPr>
            <w:tcW w:w="345" w:type="pct"/>
            <w:shd w:val="clear" w:color="000000" w:fill="FFFFFF"/>
            <w:vAlign w:val="bottom"/>
          </w:tcPr>
          <w:p w14:paraId="1674023E" w14:textId="1769A348"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3,713</w:t>
            </w:r>
          </w:p>
        </w:tc>
        <w:tc>
          <w:tcPr>
            <w:tcW w:w="345" w:type="pct"/>
            <w:shd w:val="clear" w:color="000000" w:fill="FFFFFF"/>
            <w:vAlign w:val="bottom"/>
          </w:tcPr>
          <w:p w14:paraId="7B86B73F" w14:textId="6A83A808"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4,321</w:t>
            </w:r>
          </w:p>
        </w:tc>
        <w:tc>
          <w:tcPr>
            <w:tcW w:w="345" w:type="pct"/>
            <w:shd w:val="clear" w:color="000000" w:fill="FFFFFF"/>
            <w:vAlign w:val="bottom"/>
          </w:tcPr>
          <w:p w14:paraId="7A30EAF6" w14:textId="349A70B8"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4,349</w:t>
            </w:r>
          </w:p>
        </w:tc>
        <w:tc>
          <w:tcPr>
            <w:tcW w:w="345" w:type="pct"/>
            <w:shd w:val="clear" w:color="000000" w:fill="FFFFFF"/>
            <w:vAlign w:val="bottom"/>
          </w:tcPr>
          <w:p w14:paraId="41B2E1F8" w14:textId="59ADE44F"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4,474</w:t>
            </w:r>
          </w:p>
        </w:tc>
        <w:tc>
          <w:tcPr>
            <w:tcW w:w="345" w:type="pct"/>
            <w:shd w:val="clear" w:color="000000" w:fill="FFFFFF"/>
            <w:vAlign w:val="bottom"/>
          </w:tcPr>
          <w:p w14:paraId="0693B1A7" w14:textId="0326DE8B"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4,610</w:t>
            </w:r>
          </w:p>
        </w:tc>
        <w:tc>
          <w:tcPr>
            <w:tcW w:w="345" w:type="pct"/>
            <w:shd w:val="clear" w:color="000000" w:fill="FFFFFF"/>
            <w:vAlign w:val="bottom"/>
          </w:tcPr>
          <w:p w14:paraId="6B12FCE0" w14:textId="3D4A8157"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4,473</w:t>
            </w:r>
          </w:p>
        </w:tc>
        <w:tc>
          <w:tcPr>
            <w:tcW w:w="343" w:type="pct"/>
            <w:shd w:val="clear" w:color="000000" w:fill="FFFFFF"/>
            <w:vAlign w:val="bottom"/>
          </w:tcPr>
          <w:p w14:paraId="527C19D5" w14:textId="297ABC04"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4,198</w:t>
            </w:r>
          </w:p>
        </w:tc>
      </w:tr>
      <w:tr w:rsidR="000A3ED9" w:rsidRPr="0045378D" w14:paraId="78D50EBC" w14:textId="77777777" w:rsidTr="000A3ED9">
        <w:trPr>
          <w:trHeight w:val="282"/>
        </w:trPr>
        <w:tc>
          <w:tcPr>
            <w:tcW w:w="1552" w:type="pct"/>
            <w:shd w:val="clear" w:color="000000" w:fill="FFFFFF"/>
            <w:noWrap/>
            <w:vAlign w:val="bottom"/>
          </w:tcPr>
          <w:p w14:paraId="26CC3B6B" w14:textId="0613B39A" w:rsidR="000A3ED9" w:rsidRPr="0045378D" w:rsidRDefault="000A3ED9" w:rsidP="000A3ED9">
            <w:pPr>
              <w:spacing w:after="0"/>
              <w:rPr>
                <w:rFonts w:eastAsia="Times New Roman" w:cstheme="minorHAnsi"/>
                <w:color w:val="000000"/>
                <w:sz w:val="20"/>
                <w:szCs w:val="20"/>
                <w:lang w:eastAsia="en-AU"/>
              </w:rPr>
            </w:pPr>
            <w:r w:rsidRPr="0045378D">
              <w:rPr>
                <w:rFonts w:cstheme="minorHAnsi"/>
                <w:color w:val="000000"/>
                <w:sz w:val="20"/>
                <w:szCs w:val="20"/>
              </w:rPr>
              <w:t>Taxes less subsidies on production</w:t>
            </w:r>
          </w:p>
        </w:tc>
        <w:tc>
          <w:tcPr>
            <w:tcW w:w="345" w:type="pct"/>
            <w:shd w:val="clear" w:color="000000" w:fill="FFFFFF"/>
            <w:vAlign w:val="bottom"/>
          </w:tcPr>
          <w:p w14:paraId="04102F3F" w14:textId="6041F166" w:rsidR="000A3ED9" w:rsidRPr="0045378D" w:rsidRDefault="000A3ED9" w:rsidP="000A3ED9">
            <w:pPr>
              <w:spacing w:after="0"/>
              <w:jc w:val="right"/>
              <w:rPr>
                <w:rFonts w:eastAsia="Times New Roman" w:cstheme="minorHAnsi"/>
                <w:color w:val="000000"/>
                <w:sz w:val="20"/>
                <w:szCs w:val="20"/>
                <w:lang w:eastAsia="en-AU"/>
              </w:rPr>
            </w:pPr>
            <w:r w:rsidRPr="0045378D">
              <w:rPr>
                <w:rFonts w:cstheme="minorHAnsi"/>
                <w:color w:val="000000"/>
                <w:sz w:val="20"/>
                <w:szCs w:val="20"/>
              </w:rPr>
              <w:t xml:space="preserve">175 </w:t>
            </w:r>
          </w:p>
        </w:tc>
        <w:tc>
          <w:tcPr>
            <w:tcW w:w="345" w:type="pct"/>
            <w:shd w:val="clear" w:color="000000" w:fill="FFFFFF"/>
            <w:vAlign w:val="bottom"/>
          </w:tcPr>
          <w:p w14:paraId="7BF14047" w14:textId="365CD0E1"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184</w:t>
            </w:r>
          </w:p>
        </w:tc>
        <w:tc>
          <w:tcPr>
            <w:tcW w:w="345" w:type="pct"/>
            <w:shd w:val="clear" w:color="000000" w:fill="FFFFFF"/>
            <w:vAlign w:val="bottom"/>
          </w:tcPr>
          <w:p w14:paraId="713BCD11" w14:textId="44CA2D10"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200</w:t>
            </w:r>
          </w:p>
        </w:tc>
        <w:tc>
          <w:tcPr>
            <w:tcW w:w="345" w:type="pct"/>
            <w:shd w:val="clear" w:color="000000" w:fill="FFFFFF"/>
            <w:vAlign w:val="bottom"/>
          </w:tcPr>
          <w:p w14:paraId="1E36E6F6" w14:textId="0E2DB741"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212</w:t>
            </w:r>
          </w:p>
        </w:tc>
        <w:tc>
          <w:tcPr>
            <w:tcW w:w="345" w:type="pct"/>
            <w:shd w:val="clear" w:color="000000" w:fill="FFFFFF"/>
            <w:vAlign w:val="bottom"/>
          </w:tcPr>
          <w:p w14:paraId="3B47207E" w14:textId="32D77633"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193</w:t>
            </w:r>
          </w:p>
        </w:tc>
        <w:tc>
          <w:tcPr>
            <w:tcW w:w="345" w:type="pct"/>
            <w:shd w:val="clear" w:color="000000" w:fill="FFFFFF"/>
            <w:vAlign w:val="bottom"/>
          </w:tcPr>
          <w:p w14:paraId="32B6534C" w14:textId="02879F77"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204</w:t>
            </w:r>
          </w:p>
        </w:tc>
        <w:tc>
          <w:tcPr>
            <w:tcW w:w="345" w:type="pct"/>
            <w:shd w:val="clear" w:color="000000" w:fill="FFFFFF"/>
            <w:vAlign w:val="bottom"/>
          </w:tcPr>
          <w:p w14:paraId="17A65611" w14:textId="39544731"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227</w:t>
            </w:r>
          </w:p>
        </w:tc>
        <w:tc>
          <w:tcPr>
            <w:tcW w:w="345" w:type="pct"/>
            <w:shd w:val="clear" w:color="000000" w:fill="FFFFFF"/>
            <w:vAlign w:val="bottom"/>
          </w:tcPr>
          <w:p w14:paraId="63407A47" w14:textId="226F72BF"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229</w:t>
            </w:r>
          </w:p>
        </w:tc>
        <w:tc>
          <w:tcPr>
            <w:tcW w:w="345" w:type="pct"/>
            <w:shd w:val="clear" w:color="000000" w:fill="FFFFFF"/>
            <w:vAlign w:val="bottom"/>
          </w:tcPr>
          <w:p w14:paraId="3B9FE729" w14:textId="7EB30627"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243</w:t>
            </w:r>
          </w:p>
        </w:tc>
        <w:tc>
          <w:tcPr>
            <w:tcW w:w="343" w:type="pct"/>
            <w:shd w:val="clear" w:color="000000" w:fill="FFFFFF"/>
            <w:vAlign w:val="bottom"/>
          </w:tcPr>
          <w:p w14:paraId="0073E2EB" w14:textId="5EBBE857" w:rsidR="000A3ED9" w:rsidRPr="0045378D" w:rsidRDefault="000A3ED9" w:rsidP="000A3ED9">
            <w:pPr>
              <w:spacing w:after="0"/>
              <w:jc w:val="right"/>
              <w:rPr>
                <w:rFonts w:eastAsia="Times New Roman" w:cstheme="minorHAnsi"/>
                <w:color w:val="000000"/>
                <w:sz w:val="20"/>
                <w:szCs w:val="20"/>
                <w:lang w:eastAsia="en-AU"/>
              </w:rPr>
            </w:pPr>
            <w:r w:rsidRPr="00683B0F">
              <w:rPr>
                <w:rFonts w:cstheme="minorHAnsi"/>
                <w:color w:val="000000"/>
                <w:sz w:val="20"/>
                <w:szCs w:val="20"/>
              </w:rPr>
              <w:t>255</w:t>
            </w:r>
          </w:p>
        </w:tc>
      </w:tr>
      <w:tr w:rsidR="000A3ED9" w:rsidRPr="0045378D" w14:paraId="5FB82F91" w14:textId="77777777" w:rsidTr="000A3ED9">
        <w:trPr>
          <w:trHeight w:val="282"/>
        </w:trPr>
        <w:tc>
          <w:tcPr>
            <w:tcW w:w="1552" w:type="pct"/>
            <w:shd w:val="clear" w:color="000000" w:fill="FFFFFF"/>
            <w:noWrap/>
            <w:vAlign w:val="bottom"/>
          </w:tcPr>
          <w:p w14:paraId="20A33970" w14:textId="01D38797" w:rsidR="000A3ED9" w:rsidRPr="0045378D" w:rsidRDefault="000A3ED9" w:rsidP="000A3ED9">
            <w:pPr>
              <w:spacing w:after="0"/>
              <w:rPr>
                <w:rFonts w:eastAsia="Times New Roman" w:cstheme="minorHAnsi"/>
                <w:b/>
                <w:bCs/>
                <w:color w:val="000000"/>
                <w:sz w:val="20"/>
                <w:szCs w:val="20"/>
                <w:lang w:eastAsia="en-AU"/>
              </w:rPr>
            </w:pPr>
            <w:r w:rsidRPr="0045378D">
              <w:rPr>
                <w:rFonts w:cstheme="minorHAnsi"/>
                <w:b/>
                <w:bCs/>
                <w:color w:val="000000"/>
                <w:sz w:val="20"/>
                <w:szCs w:val="20"/>
              </w:rPr>
              <w:t xml:space="preserve">GVA </w:t>
            </w:r>
          </w:p>
        </w:tc>
        <w:tc>
          <w:tcPr>
            <w:tcW w:w="345" w:type="pct"/>
            <w:shd w:val="clear" w:color="000000" w:fill="FFFFFF"/>
            <w:vAlign w:val="bottom"/>
          </w:tcPr>
          <w:p w14:paraId="30DF355C" w14:textId="02A33C94"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7,220 </w:t>
            </w:r>
          </w:p>
        </w:tc>
        <w:tc>
          <w:tcPr>
            <w:tcW w:w="345" w:type="pct"/>
            <w:shd w:val="clear" w:color="000000" w:fill="FFFFFF"/>
            <w:vAlign w:val="bottom"/>
          </w:tcPr>
          <w:p w14:paraId="7E0EE2AF" w14:textId="7AC6B5EA"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8,121 </w:t>
            </w:r>
          </w:p>
        </w:tc>
        <w:tc>
          <w:tcPr>
            <w:tcW w:w="345" w:type="pct"/>
            <w:shd w:val="clear" w:color="000000" w:fill="FFFFFF"/>
            <w:vAlign w:val="bottom"/>
          </w:tcPr>
          <w:p w14:paraId="1C1B52BB" w14:textId="415D42E2"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8,109 </w:t>
            </w:r>
          </w:p>
        </w:tc>
        <w:tc>
          <w:tcPr>
            <w:tcW w:w="345" w:type="pct"/>
            <w:shd w:val="clear" w:color="000000" w:fill="FFFFFF"/>
            <w:vAlign w:val="bottom"/>
          </w:tcPr>
          <w:p w14:paraId="5F418CD9" w14:textId="549F5836"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8,228 </w:t>
            </w:r>
          </w:p>
        </w:tc>
        <w:tc>
          <w:tcPr>
            <w:tcW w:w="345" w:type="pct"/>
            <w:shd w:val="clear" w:color="000000" w:fill="FFFFFF"/>
            <w:vAlign w:val="bottom"/>
          </w:tcPr>
          <w:p w14:paraId="70C55485" w14:textId="4E5CB398"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8,681 </w:t>
            </w:r>
          </w:p>
        </w:tc>
        <w:tc>
          <w:tcPr>
            <w:tcW w:w="345" w:type="pct"/>
            <w:shd w:val="clear" w:color="000000" w:fill="FFFFFF"/>
            <w:vAlign w:val="bottom"/>
          </w:tcPr>
          <w:p w14:paraId="5D485D8A" w14:textId="439CD4DB"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8,707 </w:t>
            </w:r>
          </w:p>
        </w:tc>
        <w:tc>
          <w:tcPr>
            <w:tcW w:w="345" w:type="pct"/>
            <w:shd w:val="clear" w:color="000000" w:fill="FFFFFF"/>
            <w:vAlign w:val="bottom"/>
          </w:tcPr>
          <w:p w14:paraId="3C394E46" w14:textId="4B545DE4"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9,098 </w:t>
            </w:r>
          </w:p>
        </w:tc>
        <w:tc>
          <w:tcPr>
            <w:tcW w:w="345" w:type="pct"/>
            <w:shd w:val="clear" w:color="000000" w:fill="FFFFFF"/>
            <w:vAlign w:val="bottom"/>
          </w:tcPr>
          <w:p w14:paraId="7D7CB6C8" w14:textId="49200F1E"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9,558 </w:t>
            </w:r>
          </w:p>
        </w:tc>
        <w:tc>
          <w:tcPr>
            <w:tcW w:w="345" w:type="pct"/>
            <w:shd w:val="clear" w:color="000000" w:fill="FFFFFF"/>
            <w:vAlign w:val="bottom"/>
          </w:tcPr>
          <w:p w14:paraId="347D1151" w14:textId="49C4E355"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9,550 </w:t>
            </w:r>
          </w:p>
        </w:tc>
        <w:tc>
          <w:tcPr>
            <w:tcW w:w="343" w:type="pct"/>
            <w:shd w:val="clear" w:color="000000" w:fill="FFFFFF"/>
            <w:vAlign w:val="bottom"/>
          </w:tcPr>
          <w:p w14:paraId="3D0E113D" w14:textId="63D99E08"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9,506 </w:t>
            </w:r>
          </w:p>
        </w:tc>
      </w:tr>
      <w:tr w:rsidR="000A3ED9" w:rsidRPr="0045378D" w14:paraId="4B529E4C" w14:textId="77777777" w:rsidTr="000A3ED9">
        <w:trPr>
          <w:trHeight w:val="375"/>
        </w:trPr>
        <w:tc>
          <w:tcPr>
            <w:tcW w:w="1552" w:type="pct"/>
            <w:shd w:val="clear" w:color="000000" w:fill="FFFFFF"/>
            <w:noWrap/>
            <w:vAlign w:val="bottom"/>
          </w:tcPr>
          <w:p w14:paraId="3805C8C9" w14:textId="56B15810" w:rsidR="000A3ED9" w:rsidRPr="0045378D" w:rsidRDefault="000A3ED9" w:rsidP="000A3ED9">
            <w:pPr>
              <w:spacing w:after="0"/>
              <w:rPr>
                <w:rFonts w:eastAsia="Times New Roman" w:cstheme="minorHAnsi"/>
                <w:b/>
                <w:bCs/>
                <w:color w:val="000000"/>
                <w:sz w:val="20"/>
                <w:szCs w:val="20"/>
                <w:lang w:eastAsia="en-AU"/>
              </w:rPr>
            </w:pPr>
            <w:r w:rsidRPr="0045378D">
              <w:rPr>
                <w:rFonts w:cstheme="minorHAnsi"/>
                <w:b/>
                <w:bCs/>
                <w:color w:val="000000"/>
                <w:sz w:val="20"/>
                <w:szCs w:val="20"/>
              </w:rPr>
              <w:t>As a per cent of GDP</w:t>
            </w:r>
          </w:p>
        </w:tc>
        <w:tc>
          <w:tcPr>
            <w:tcW w:w="345" w:type="pct"/>
            <w:shd w:val="clear" w:color="000000" w:fill="FFFFFF"/>
            <w:vAlign w:val="bottom"/>
          </w:tcPr>
          <w:p w14:paraId="50F48B34" w14:textId="78F5FF61"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0.58 </w:t>
            </w:r>
          </w:p>
        </w:tc>
        <w:tc>
          <w:tcPr>
            <w:tcW w:w="345" w:type="pct"/>
            <w:shd w:val="clear" w:color="000000" w:fill="FFFFFF"/>
            <w:vAlign w:val="bottom"/>
          </w:tcPr>
          <w:p w14:paraId="508D2EF8" w14:textId="61DCBCCC"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 0.63 </w:t>
            </w:r>
          </w:p>
        </w:tc>
        <w:tc>
          <w:tcPr>
            <w:tcW w:w="345" w:type="pct"/>
            <w:shd w:val="clear" w:color="000000" w:fill="FFFFFF"/>
            <w:vAlign w:val="bottom"/>
          </w:tcPr>
          <w:p w14:paraId="534FBB35" w14:textId="7DEECBB2"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0.58 </w:t>
            </w:r>
          </w:p>
        </w:tc>
        <w:tc>
          <w:tcPr>
            <w:tcW w:w="345" w:type="pct"/>
            <w:shd w:val="clear" w:color="000000" w:fill="FFFFFF"/>
            <w:vAlign w:val="bottom"/>
          </w:tcPr>
          <w:p w14:paraId="34CDB54C" w14:textId="7B70CCEE"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0.55 </w:t>
            </w:r>
          </w:p>
        </w:tc>
        <w:tc>
          <w:tcPr>
            <w:tcW w:w="345" w:type="pct"/>
            <w:shd w:val="clear" w:color="000000" w:fill="FFFFFF"/>
            <w:vAlign w:val="bottom"/>
          </w:tcPr>
          <w:p w14:paraId="52B104AB" w14:textId="19A12BED"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0.57 </w:t>
            </w:r>
          </w:p>
        </w:tc>
        <w:tc>
          <w:tcPr>
            <w:tcW w:w="345" w:type="pct"/>
            <w:shd w:val="clear" w:color="000000" w:fill="FFFFFF"/>
            <w:vAlign w:val="bottom"/>
          </w:tcPr>
          <w:p w14:paraId="6C0CE8B6" w14:textId="571D1FEC"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0.55 </w:t>
            </w:r>
          </w:p>
        </w:tc>
        <w:tc>
          <w:tcPr>
            <w:tcW w:w="345" w:type="pct"/>
            <w:shd w:val="clear" w:color="000000" w:fill="FFFFFF"/>
            <w:vAlign w:val="bottom"/>
          </w:tcPr>
          <w:p w14:paraId="46489117" w14:textId="2EEF58C5"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0.56 </w:t>
            </w:r>
          </w:p>
        </w:tc>
        <w:tc>
          <w:tcPr>
            <w:tcW w:w="345" w:type="pct"/>
            <w:shd w:val="clear" w:color="000000" w:fill="FFFFFF"/>
            <w:vAlign w:val="bottom"/>
          </w:tcPr>
          <w:p w14:paraId="68F30CAC" w14:textId="74E75758"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0.58 </w:t>
            </w:r>
          </w:p>
        </w:tc>
        <w:tc>
          <w:tcPr>
            <w:tcW w:w="345" w:type="pct"/>
            <w:shd w:val="clear" w:color="000000" w:fill="FFFFFF"/>
            <w:vAlign w:val="bottom"/>
          </w:tcPr>
          <w:p w14:paraId="4F3A2336" w14:textId="54250DB3"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0.54 </w:t>
            </w:r>
          </w:p>
        </w:tc>
        <w:tc>
          <w:tcPr>
            <w:tcW w:w="343" w:type="pct"/>
            <w:shd w:val="clear" w:color="000000" w:fill="FFFFFF"/>
            <w:vAlign w:val="bottom"/>
          </w:tcPr>
          <w:p w14:paraId="0465AAB5" w14:textId="7BD55B8C" w:rsidR="000A3ED9" w:rsidRPr="0045378D" w:rsidRDefault="000A3ED9" w:rsidP="000A3ED9">
            <w:pPr>
              <w:spacing w:after="0"/>
              <w:jc w:val="right"/>
              <w:rPr>
                <w:rFonts w:eastAsia="Times New Roman" w:cstheme="minorHAnsi"/>
                <w:b/>
                <w:bCs/>
                <w:color w:val="000000"/>
                <w:sz w:val="20"/>
                <w:szCs w:val="20"/>
                <w:lang w:eastAsia="en-AU"/>
              </w:rPr>
            </w:pPr>
            <w:r w:rsidRPr="0045378D">
              <w:rPr>
                <w:rFonts w:cstheme="minorHAnsi"/>
                <w:b/>
                <w:bCs/>
                <w:color w:val="000000"/>
                <w:sz w:val="20"/>
                <w:szCs w:val="20"/>
              </w:rPr>
              <w:t xml:space="preserve">0.52 </w:t>
            </w:r>
          </w:p>
        </w:tc>
      </w:tr>
    </w:tbl>
    <w:p w14:paraId="552E2296" w14:textId="77777777" w:rsidR="008571CA" w:rsidRDefault="008571CA" w:rsidP="007562DE">
      <w:pPr>
        <w:pStyle w:val="Sourcenote"/>
        <w:spacing w:before="200" w:after="120"/>
      </w:pPr>
      <w:r w:rsidRPr="00F40849">
        <w:t>Source: ABS cat. 5204, 5209; BCAR calculations</w:t>
      </w:r>
    </w:p>
    <w:p w14:paraId="552E2297" w14:textId="77777777" w:rsidR="00891E4D" w:rsidRPr="00891E4D" w:rsidRDefault="00891E4D" w:rsidP="00AD63AA">
      <w:pPr>
        <w:spacing w:after="120"/>
      </w:pPr>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Table 16</w:t>
      </w:r>
      <w:r w:rsidR="00BF2109">
        <w:rPr>
          <w:bCs/>
        </w:rPr>
        <w:t>.</w:t>
      </w:r>
    </w:p>
    <w:p w14:paraId="552E2298" w14:textId="4BCBA6F7" w:rsidR="00F40849" w:rsidRDefault="00CC55A6" w:rsidP="00B101B5">
      <w:pPr>
        <w:pStyle w:val="Heading2"/>
        <w:ind w:right="1081"/>
        <w:rPr>
          <w:bCs/>
        </w:rPr>
      </w:pPr>
      <w:bookmarkStart w:id="40" w:name="_Toc34140218"/>
      <w:r w:rsidRPr="00CC55A6">
        <w:rPr>
          <w:bCs/>
        </w:rPr>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17</w:t>
      </w:r>
      <w:r w:rsidRPr="00CC55A6">
        <w:rPr>
          <w:bCs/>
        </w:rPr>
        <w:fldChar w:fldCharType="end"/>
      </w:r>
      <w:r w:rsidRPr="00CC55A6">
        <w:rPr>
          <w:bCs/>
        </w:rPr>
        <w:t xml:space="preserve">. </w:t>
      </w:r>
      <w:r w:rsidR="00F40849" w:rsidRPr="00F40849">
        <w:rPr>
          <w:bCs/>
        </w:rPr>
        <w:t xml:space="preserve">Cultural and creative activity in music composition and publishing, </w:t>
      </w:r>
      <w:r w:rsidR="00641997">
        <w:rPr>
          <w:bCs/>
        </w:rPr>
        <w:t>2008–09</w:t>
      </w:r>
      <w:r w:rsidR="00F40849" w:rsidRPr="00F40849">
        <w:rPr>
          <w:bCs/>
        </w:rPr>
        <w:t xml:space="preserve"> to </w:t>
      </w:r>
      <w:r w:rsidR="00641997">
        <w:rPr>
          <w:bCs/>
        </w:rPr>
        <w:t>2017–18</w:t>
      </w:r>
      <w:bookmarkEnd w:id="40"/>
    </w:p>
    <w:tbl>
      <w:tblPr>
        <w:tblW w:w="5000" w:type="pct"/>
        <w:tblLook w:val="04A0" w:firstRow="1" w:lastRow="0" w:firstColumn="1" w:lastColumn="0" w:noHBand="0" w:noVBand="1"/>
        <w:tblCaption w:val="Table 17. Cultural and creative activity in music composition and publishing, 2008-09 to 2017-18"/>
        <w:tblDescription w:val="Table 17. Cultural and creative activity in music composition and publishing, 2008-09 to 2017-18&#10;&#10;This is a table showing the value of cultural and creative activity in music composition and publishing as well as its percentage of GDP. GVA of cultural and creative activity in music composition and publishing increased by $42 million or 40.3 per cent from 2008-09 to 2017-18. This domain has remained relatively flat as a share of GDP."/>
      </w:tblPr>
      <w:tblGrid>
        <w:gridCol w:w="4211"/>
        <w:gridCol w:w="936"/>
        <w:gridCol w:w="936"/>
        <w:gridCol w:w="936"/>
        <w:gridCol w:w="936"/>
        <w:gridCol w:w="936"/>
        <w:gridCol w:w="936"/>
        <w:gridCol w:w="936"/>
        <w:gridCol w:w="936"/>
        <w:gridCol w:w="936"/>
        <w:gridCol w:w="931"/>
      </w:tblGrid>
      <w:tr w:rsidR="00B315CE" w:rsidRPr="00B21909" w14:paraId="16DB09B0" w14:textId="77777777" w:rsidTr="00B315CE">
        <w:trPr>
          <w:trHeight w:val="251"/>
        </w:trPr>
        <w:tc>
          <w:tcPr>
            <w:tcW w:w="1552" w:type="pct"/>
            <w:tcBorders>
              <w:top w:val="single" w:sz="8" w:space="0" w:color="auto"/>
              <w:left w:val="single" w:sz="8" w:space="0" w:color="auto"/>
              <w:bottom w:val="nil"/>
              <w:right w:val="nil"/>
            </w:tcBorders>
            <w:shd w:val="clear" w:color="000000" w:fill="113652"/>
            <w:vAlign w:val="center"/>
          </w:tcPr>
          <w:p w14:paraId="12D66CE2" w14:textId="77777777" w:rsidR="00B315CE" w:rsidRPr="00B21909" w:rsidRDefault="00B315CE" w:rsidP="00B315CE">
            <w:pPr>
              <w:spacing w:after="0"/>
              <w:rPr>
                <w:rFonts w:eastAsia="Times New Roman" w:cstheme="minorHAnsi"/>
                <w:b/>
                <w:bCs/>
                <w:color w:val="FFFFFF"/>
                <w:sz w:val="18"/>
                <w:szCs w:val="18"/>
                <w:lang w:eastAsia="en-AU"/>
              </w:rPr>
            </w:pPr>
            <w:r w:rsidRPr="00B21909">
              <w:rPr>
                <w:rFonts w:cstheme="minorHAnsi"/>
                <w:b/>
                <w:bCs/>
                <w:color w:val="FFFFFF"/>
                <w:sz w:val="18"/>
                <w:szCs w:val="18"/>
              </w:rPr>
              <w:t>Music composition and publishing</w:t>
            </w:r>
          </w:p>
        </w:tc>
        <w:tc>
          <w:tcPr>
            <w:tcW w:w="345" w:type="pct"/>
            <w:tcBorders>
              <w:top w:val="single" w:sz="8" w:space="0" w:color="auto"/>
              <w:left w:val="nil"/>
              <w:bottom w:val="nil"/>
              <w:right w:val="nil"/>
            </w:tcBorders>
            <w:shd w:val="clear" w:color="000000" w:fill="113652"/>
            <w:vAlign w:val="center"/>
          </w:tcPr>
          <w:p w14:paraId="0976DAB2"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2008–09</w:t>
            </w:r>
          </w:p>
          <w:p w14:paraId="471BD884" w14:textId="2FB09909"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185ED16"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2009–10</w:t>
            </w:r>
          </w:p>
          <w:p w14:paraId="124E258F" w14:textId="09E508F6"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C5DC73A"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2010–11</w:t>
            </w:r>
          </w:p>
          <w:p w14:paraId="5B039E1D" w14:textId="24B0D81F"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D8DB998"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2011–12</w:t>
            </w:r>
          </w:p>
          <w:p w14:paraId="34D59D18" w14:textId="1115AF23"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74FCF74"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2012–13</w:t>
            </w:r>
          </w:p>
          <w:p w14:paraId="01F88467" w14:textId="6BD6608E"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9735F09"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2013–14</w:t>
            </w:r>
          </w:p>
          <w:p w14:paraId="35FC1F5D" w14:textId="7A119F67"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6BBE010"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2014–15</w:t>
            </w:r>
          </w:p>
          <w:p w14:paraId="244BF241" w14:textId="108F9C95"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6C93C7B"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2015–16</w:t>
            </w:r>
          </w:p>
          <w:p w14:paraId="10996C53" w14:textId="4121F98C"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DB2AF71"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2016–17</w:t>
            </w:r>
          </w:p>
          <w:p w14:paraId="68DD7548" w14:textId="4B018939"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5A4146BD"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2017–18</w:t>
            </w:r>
          </w:p>
          <w:p w14:paraId="12E92FCA" w14:textId="1543B1BB"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B315CE" w:rsidRPr="00B20998" w14:paraId="303A8E24"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18911BD3" w14:textId="150F2D71" w:rsidR="00B315CE" w:rsidRPr="00B20998" w:rsidRDefault="00B315CE" w:rsidP="00B315CE">
            <w:pPr>
              <w:spacing w:after="0"/>
              <w:rPr>
                <w:rFonts w:eastAsia="Times New Roman" w:cstheme="minorHAnsi"/>
                <w:color w:val="000000"/>
                <w:sz w:val="20"/>
                <w:szCs w:val="20"/>
                <w:lang w:eastAsia="en-AU"/>
              </w:rPr>
            </w:pPr>
            <w:r w:rsidRPr="00B20998">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11E53057" w14:textId="17CD96F7"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323 </w:t>
            </w:r>
          </w:p>
        </w:tc>
        <w:tc>
          <w:tcPr>
            <w:tcW w:w="345" w:type="pct"/>
            <w:tcBorders>
              <w:top w:val="nil"/>
              <w:left w:val="nil"/>
              <w:bottom w:val="nil"/>
              <w:right w:val="nil"/>
            </w:tcBorders>
            <w:shd w:val="clear" w:color="000000" w:fill="FFFFFF"/>
            <w:vAlign w:val="bottom"/>
          </w:tcPr>
          <w:p w14:paraId="207C4669" w14:textId="12B40739"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346 </w:t>
            </w:r>
          </w:p>
        </w:tc>
        <w:tc>
          <w:tcPr>
            <w:tcW w:w="345" w:type="pct"/>
            <w:tcBorders>
              <w:top w:val="nil"/>
              <w:left w:val="nil"/>
              <w:bottom w:val="nil"/>
              <w:right w:val="nil"/>
            </w:tcBorders>
            <w:shd w:val="clear" w:color="000000" w:fill="FFFFFF"/>
            <w:vAlign w:val="bottom"/>
          </w:tcPr>
          <w:p w14:paraId="5AA5E496" w14:textId="1E946421"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377 </w:t>
            </w:r>
          </w:p>
        </w:tc>
        <w:tc>
          <w:tcPr>
            <w:tcW w:w="345" w:type="pct"/>
            <w:tcBorders>
              <w:top w:val="nil"/>
              <w:left w:val="nil"/>
              <w:bottom w:val="nil"/>
              <w:right w:val="nil"/>
            </w:tcBorders>
            <w:shd w:val="clear" w:color="000000" w:fill="FFFFFF"/>
            <w:vAlign w:val="bottom"/>
          </w:tcPr>
          <w:p w14:paraId="293F4268" w14:textId="7BA90CF0"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399 </w:t>
            </w:r>
          </w:p>
        </w:tc>
        <w:tc>
          <w:tcPr>
            <w:tcW w:w="345" w:type="pct"/>
            <w:tcBorders>
              <w:top w:val="nil"/>
              <w:left w:val="nil"/>
              <w:bottom w:val="nil"/>
              <w:right w:val="nil"/>
            </w:tcBorders>
            <w:shd w:val="clear" w:color="000000" w:fill="FFFFFF"/>
            <w:vAlign w:val="bottom"/>
          </w:tcPr>
          <w:p w14:paraId="7AE3698B" w14:textId="3A272D9E"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433 </w:t>
            </w:r>
          </w:p>
        </w:tc>
        <w:tc>
          <w:tcPr>
            <w:tcW w:w="345" w:type="pct"/>
            <w:tcBorders>
              <w:top w:val="nil"/>
              <w:left w:val="nil"/>
              <w:bottom w:val="nil"/>
              <w:right w:val="nil"/>
            </w:tcBorders>
            <w:shd w:val="clear" w:color="000000" w:fill="FFFFFF"/>
            <w:vAlign w:val="bottom"/>
          </w:tcPr>
          <w:p w14:paraId="0154EA91" w14:textId="6A81D364"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418 </w:t>
            </w:r>
          </w:p>
        </w:tc>
        <w:tc>
          <w:tcPr>
            <w:tcW w:w="345" w:type="pct"/>
            <w:tcBorders>
              <w:top w:val="nil"/>
              <w:left w:val="nil"/>
              <w:bottom w:val="nil"/>
              <w:right w:val="nil"/>
            </w:tcBorders>
            <w:shd w:val="clear" w:color="000000" w:fill="FFFFFF"/>
            <w:vAlign w:val="bottom"/>
          </w:tcPr>
          <w:p w14:paraId="31B773E6" w14:textId="6EDAF3C1"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467 </w:t>
            </w:r>
          </w:p>
        </w:tc>
        <w:tc>
          <w:tcPr>
            <w:tcW w:w="345" w:type="pct"/>
            <w:tcBorders>
              <w:top w:val="nil"/>
              <w:left w:val="nil"/>
              <w:bottom w:val="nil"/>
              <w:right w:val="nil"/>
            </w:tcBorders>
            <w:shd w:val="clear" w:color="000000" w:fill="FFFFFF"/>
            <w:vAlign w:val="bottom"/>
          </w:tcPr>
          <w:p w14:paraId="65E6135F" w14:textId="24D0FA98"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494 </w:t>
            </w:r>
          </w:p>
        </w:tc>
        <w:tc>
          <w:tcPr>
            <w:tcW w:w="345" w:type="pct"/>
            <w:tcBorders>
              <w:top w:val="nil"/>
              <w:left w:val="nil"/>
              <w:bottom w:val="nil"/>
              <w:right w:val="nil"/>
            </w:tcBorders>
            <w:shd w:val="clear" w:color="000000" w:fill="FFFFFF"/>
            <w:vAlign w:val="bottom"/>
          </w:tcPr>
          <w:p w14:paraId="46822088" w14:textId="0526FE28"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525 </w:t>
            </w:r>
          </w:p>
        </w:tc>
        <w:tc>
          <w:tcPr>
            <w:tcW w:w="343" w:type="pct"/>
            <w:tcBorders>
              <w:top w:val="nil"/>
              <w:left w:val="nil"/>
              <w:bottom w:val="nil"/>
              <w:right w:val="single" w:sz="8" w:space="0" w:color="auto"/>
            </w:tcBorders>
            <w:shd w:val="clear" w:color="000000" w:fill="FFFFFF"/>
            <w:vAlign w:val="bottom"/>
          </w:tcPr>
          <w:p w14:paraId="0926CAB1" w14:textId="479DD5E2"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550 </w:t>
            </w:r>
          </w:p>
        </w:tc>
      </w:tr>
      <w:tr w:rsidR="00B315CE" w:rsidRPr="00B20998" w14:paraId="083B4E8B"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516BCA80" w14:textId="5B00D34B" w:rsidR="00B315CE" w:rsidRPr="00B20998" w:rsidRDefault="00B315CE" w:rsidP="00B315CE">
            <w:pPr>
              <w:spacing w:after="0"/>
              <w:rPr>
                <w:rFonts w:eastAsia="Times New Roman" w:cstheme="minorHAnsi"/>
                <w:color w:val="000000"/>
                <w:sz w:val="20"/>
                <w:szCs w:val="20"/>
                <w:lang w:eastAsia="en-AU"/>
              </w:rPr>
            </w:pPr>
            <w:r w:rsidRPr="00B20998">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2F447F05" w14:textId="0BD592F1"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73 </w:t>
            </w:r>
          </w:p>
        </w:tc>
        <w:tc>
          <w:tcPr>
            <w:tcW w:w="345" w:type="pct"/>
            <w:tcBorders>
              <w:top w:val="nil"/>
              <w:left w:val="nil"/>
              <w:bottom w:val="nil"/>
              <w:right w:val="nil"/>
            </w:tcBorders>
            <w:shd w:val="clear" w:color="000000" w:fill="FFFFFF"/>
            <w:vAlign w:val="bottom"/>
          </w:tcPr>
          <w:p w14:paraId="71C9B995" w14:textId="2563EA88"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84 </w:t>
            </w:r>
          </w:p>
        </w:tc>
        <w:tc>
          <w:tcPr>
            <w:tcW w:w="345" w:type="pct"/>
            <w:tcBorders>
              <w:top w:val="nil"/>
              <w:left w:val="nil"/>
              <w:bottom w:val="nil"/>
              <w:right w:val="nil"/>
            </w:tcBorders>
            <w:shd w:val="clear" w:color="000000" w:fill="FFFFFF"/>
            <w:vAlign w:val="bottom"/>
          </w:tcPr>
          <w:p w14:paraId="62E17001" w14:textId="31A17CC2"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92 </w:t>
            </w:r>
          </w:p>
        </w:tc>
        <w:tc>
          <w:tcPr>
            <w:tcW w:w="345" w:type="pct"/>
            <w:tcBorders>
              <w:top w:val="nil"/>
              <w:left w:val="nil"/>
              <w:bottom w:val="nil"/>
              <w:right w:val="nil"/>
            </w:tcBorders>
            <w:shd w:val="clear" w:color="000000" w:fill="FFFFFF"/>
            <w:vAlign w:val="bottom"/>
          </w:tcPr>
          <w:p w14:paraId="7D92BF56" w14:textId="3833073B"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98 </w:t>
            </w:r>
          </w:p>
        </w:tc>
        <w:tc>
          <w:tcPr>
            <w:tcW w:w="345" w:type="pct"/>
            <w:tcBorders>
              <w:top w:val="nil"/>
              <w:left w:val="nil"/>
              <w:bottom w:val="nil"/>
              <w:right w:val="nil"/>
            </w:tcBorders>
            <w:shd w:val="clear" w:color="000000" w:fill="FFFFFF"/>
            <w:vAlign w:val="bottom"/>
          </w:tcPr>
          <w:p w14:paraId="01C33271" w14:textId="2C3312A6"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96 </w:t>
            </w:r>
          </w:p>
        </w:tc>
        <w:tc>
          <w:tcPr>
            <w:tcW w:w="345" w:type="pct"/>
            <w:tcBorders>
              <w:top w:val="nil"/>
              <w:left w:val="nil"/>
              <w:bottom w:val="nil"/>
              <w:right w:val="nil"/>
            </w:tcBorders>
            <w:shd w:val="clear" w:color="000000" w:fill="FFFFFF"/>
            <w:vAlign w:val="bottom"/>
          </w:tcPr>
          <w:p w14:paraId="3872D79E" w14:textId="49913285"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98 </w:t>
            </w:r>
          </w:p>
        </w:tc>
        <w:tc>
          <w:tcPr>
            <w:tcW w:w="345" w:type="pct"/>
            <w:tcBorders>
              <w:top w:val="nil"/>
              <w:left w:val="nil"/>
              <w:bottom w:val="nil"/>
              <w:right w:val="nil"/>
            </w:tcBorders>
            <w:shd w:val="clear" w:color="000000" w:fill="FFFFFF"/>
            <w:vAlign w:val="bottom"/>
          </w:tcPr>
          <w:p w14:paraId="28C69594" w14:textId="66855C9F"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102 </w:t>
            </w:r>
          </w:p>
        </w:tc>
        <w:tc>
          <w:tcPr>
            <w:tcW w:w="345" w:type="pct"/>
            <w:tcBorders>
              <w:top w:val="nil"/>
              <w:left w:val="nil"/>
              <w:bottom w:val="nil"/>
              <w:right w:val="nil"/>
            </w:tcBorders>
            <w:shd w:val="clear" w:color="000000" w:fill="FFFFFF"/>
            <w:vAlign w:val="bottom"/>
          </w:tcPr>
          <w:p w14:paraId="65651CB0" w14:textId="65FEDCD3"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113 </w:t>
            </w:r>
          </w:p>
        </w:tc>
        <w:tc>
          <w:tcPr>
            <w:tcW w:w="345" w:type="pct"/>
            <w:tcBorders>
              <w:top w:val="nil"/>
              <w:left w:val="nil"/>
              <w:bottom w:val="nil"/>
              <w:right w:val="nil"/>
            </w:tcBorders>
            <w:shd w:val="clear" w:color="000000" w:fill="FFFFFF"/>
            <w:vAlign w:val="bottom"/>
          </w:tcPr>
          <w:p w14:paraId="730A888A" w14:textId="55082D68"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116 </w:t>
            </w:r>
          </w:p>
        </w:tc>
        <w:tc>
          <w:tcPr>
            <w:tcW w:w="343" w:type="pct"/>
            <w:tcBorders>
              <w:top w:val="nil"/>
              <w:left w:val="nil"/>
              <w:bottom w:val="nil"/>
              <w:right w:val="single" w:sz="8" w:space="0" w:color="auto"/>
            </w:tcBorders>
            <w:shd w:val="clear" w:color="000000" w:fill="FFFFFF"/>
            <w:vAlign w:val="bottom"/>
          </w:tcPr>
          <w:p w14:paraId="762518F4" w14:textId="10776F69"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121 </w:t>
            </w:r>
          </w:p>
        </w:tc>
      </w:tr>
      <w:tr w:rsidR="00B315CE" w:rsidRPr="00B20998" w14:paraId="2AE7473F"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6640CE62" w14:textId="4C8D148C" w:rsidR="00B315CE" w:rsidRPr="00B20998" w:rsidRDefault="00B315CE" w:rsidP="00B315CE">
            <w:pPr>
              <w:spacing w:after="0"/>
              <w:rPr>
                <w:rFonts w:eastAsia="Times New Roman" w:cstheme="minorHAnsi"/>
                <w:color w:val="000000"/>
                <w:sz w:val="20"/>
                <w:szCs w:val="20"/>
                <w:lang w:eastAsia="en-AU"/>
              </w:rPr>
            </w:pPr>
            <w:r w:rsidRPr="00B20998">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5F3A8607" w14:textId="490EF6AA"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28 </w:t>
            </w:r>
          </w:p>
        </w:tc>
        <w:tc>
          <w:tcPr>
            <w:tcW w:w="345" w:type="pct"/>
            <w:tcBorders>
              <w:top w:val="nil"/>
              <w:left w:val="nil"/>
              <w:bottom w:val="nil"/>
              <w:right w:val="nil"/>
            </w:tcBorders>
            <w:shd w:val="clear" w:color="000000" w:fill="FFFFFF"/>
            <w:vAlign w:val="bottom"/>
          </w:tcPr>
          <w:p w14:paraId="6334A11E" w14:textId="669E117D"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29 </w:t>
            </w:r>
          </w:p>
        </w:tc>
        <w:tc>
          <w:tcPr>
            <w:tcW w:w="345" w:type="pct"/>
            <w:tcBorders>
              <w:top w:val="nil"/>
              <w:left w:val="nil"/>
              <w:bottom w:val="nil"/>
              <w:right w:val="nil"/>
            </w:tcBorders>
            <w:shd w:val="clear" w:color="000000" w:fill="FFFFFF"/>
            <w:vAlign w:val="bottom"/>
          </w:tcPr>
          <w:p w14:paraId="7515EF49" w14:textId="05B4C01A"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21 </w:t>
            </w:r>
          </w:p>
        </w:tc>
        <w:tc>
          <w:tcPr>
            <w:tcW w:w="345" w:type="pct"/>
            <w:tcBorders>
              <w:top w:val="nil"/>
              <w:left w:val="nil"/>
              <w:bottom w:val="nil"/>
              <w:right w:val="nil"/>
            </w:tcBorders>
            <w:shd w:val="clear" w:color="000000" w:fill="FFFFFF"/>
            <w:vAlign w:val="bottom"/>
          </w:tcPr>
          <w:p w14:paraId="6589B93B" w14:textId="510B6F20"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16 </w:t>
            </w:r>
          </w:p>
        </w:tc>
        <w:tc>
          <w:tcPr>
            <w:tcW w:w="345" w:type="pct"/>
            <w:tcBorders>
              <w:top w:val="nil"/>
              <w:left w:val="nil"/>
              <w:bottom w:val="nil"/>
              <w:right w:val="nil"/>
            </w:tcBorders>
            <w:shd w:val="clear" w:color="000000" w:fill="FFFFFF"/>
            <w:vAlign w:val="bottom"/>
          </w:tcPr>
          <w:p w14:paraId="6F93F40F" w14:textId="3F058C5C"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23 </w:t>
            </w:r>
          </w:p>
        </w:tc>
        <w:tc>
          <w:tcPr>
            <w:tcW w:w="345" w:type="pct"/>
            <w:tcBorders>
              <w:top w:val="nil"/>
              <w:left w:val="nil"/>
              <w:bottom w:val="nil"/>
              <w:right w:val="nil"/>
            </w:tcBorders>
            <w:shd w:val="clear" w:color="000000" w:fill="FFFFFF"/>
            <w:vAlign w:val="bottom"/>
          </w:tcPr>
          <w:p w14:paraId="1A06C54F" w14:textId="57E3E19C"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25 </w:t>
            </w:r>
          </w:p>
        </w:tc>
        <w:tc>
          <w:tcPr>
            <w:tcW w:w="345" w:type="pct"/>
            <w:tcBorders>
              <w:top w:val="nil"/>
              <w:left w:val="nil"/>
              <w:bottom w:val="nil"/>
              <w:right w:val="nil"/>
            </w:tcBorders>
            <w:shd w:val="clear" w:color="000000" w:fill="FFFFFF"/>
            <w:vAlign w:val="bottom"/>
          </w:tcPr>
          <w:p w14:paraId="10CC23DF" w14:textId="55A2C8EC"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21 </w:t>
            </w:r>
          </w:p>
        </w:tc>
        <w:tc>
          <w:tcPr>
            <w:tcW w:w="345" w:type="pct"/>
            <w:tcBorders>
              <w:top w:val="nil"/>
              <w:left w:val="nil"/>
              <w:bottom w:val="nil"/>
              <w:right w:val="nil"/>
            </w:tcBorders>
            <w:shd w:val="clear" w:color="000000" w:fill="FFFFFF"/>
            <w:vAlign w:val="bottom"/>
          </w:tcPr>
          <w:p w14:paraId="0288D006" w14:textId="104B2065"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28 </w:t>
            </w:r>
          </w:p>
        </w:tc>
        <w:tc>
          <w:tcPr>
            <w:tcW w:w="345" w:type="pct"/>
            <w:tcBorders>
              <w:top w:val="nil"/>
              <w:left w:val="nil"/>
              <w:bottom w:val="nil"/>
              <w:right w:val="nil"/>
            </w:tcBorders>
            <w:shd w:val="clear" w:color="000000" w:fill="FFFFFF"/>
            <w:vAlign w:val="bottom"/>
          </w:tcPr>
          <w:p w14:paraId="55A11786" w14:textId="7050FBEC"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25 </w:t>
            </w:r>
          </w:p>
        </w:tc>
        <w:tc>
          <w:tcPr>
            <w:tcW w:w="343" w:type="pct"/>
            <w:tcBorders>
              <w:top w:val="nil"/>
              <w:left w:val="nil"/>
              <w:bottom w:val="nil"/>
              <w:right w:val="single" w:sz="8" w:space="0" w:color="auto"/>
            </w:tcBorders>
            <w:shd w:val="clear" w:color="000000" w:fill="FFFFFF"/>
            <w:vAlign w:val="bottom"/>
          </w:tcPr>
          <w:p w14:paraId="20104301" w14:textId="0D3ADCD1"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19 </w:t>
            </w:r>
          </w:p>
        </w:tc>
      </w:tr>
      <w:tr w:rsidR="00B315CE" w:rsidRPr="00B20998" w14:paraId="63788856"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05A4F31D" w14:textId="47E3743B" w:rsidR="00B315CE" w:rsidRPr="00B20998" w:rsidRDefault="00B315CE" w:rsidP="00B315CE">
            <w:pPr>
              <w:spacing w:after="0"/>
              <w:rPr>
                <w:rFonts w:eastAsia="Times New Roman" w:cstheme="minorHAnsi"/>
                <w:color w:val="000000"/>
                <w:sz w:val="20"/>
                <w:szCs w:val="20"/>
                <w:lang w:eastAsia="en-AU"/>
              </w:rPr>
            </w:pPr>
            <w:r w:rsidRPr="00B20998">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240F4DFE" w14:textId="7BEEDB90"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4 </w:t>
            </w:r>
          </w:p>
        </w:tc>
        <w:tc>
          <w:tcPr>
            <w:tcW w:w="345" w:type="pct"/>
            <w:tcBorders>
              <w:top w:val="nil"/>
              <w:left w:val="nil"/>
              <w:bottom w:val="nil"/>
              <w:right w:val="nil"/>
            </w:tcBorders>
            <w:shd w:val="clear" w:color="000000" w:fill="FFFFFF"/>
            <w:vAlign w:val="bottom"/>
          </w:tcPr>
          <w:p w14:paraId="7A2FD46C" w14:textId="156A253E"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5 </w:t>
            </w:r>
          </w:p>
        </w:tc>
        <w:tc>
          <w:tcPr>
            <w:tcW w:w="345" w:type="pct"/>
            <w:tcBorders>
              <w:top w:val="nil"/>
              <w:left w:val="nil"/>
              <w:bottom w:val="nil"/>
              <w:right w:val="nil"/>
            </w:tcBorders>
            <w:shd w:val="clear" w:color="000000" w:fill="FFFFFF"/>
            <w:vAlign w:val="bottom"/>
          </w:tcPr>
          <w:p w14:paraId="17F53A8F" w14:textId="24236DCD"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5 </w:t>
            </w:r>
          </w:p>
        </w:tc>
        <w:tc>
          <w:tcPr>
            <w:tcW w:w="345" w:type="pct"/>
            <w:tcBorders>
              <w:top w:val="nil"/>
              <w:left w:val="nil"/>
              <w:bottom w:val="nil"/>
              <w:right w:val="nil"/>
            </w:tcBorders>
            <w:shd w:val="clear" w:color="000000" w:fill="FFFFFF"/>
            <w:vAlign w:val="bottom"/>
          </w:tcPr>
          <w:p w14:paraId="35D43539" w14:textId="7E3826BD"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6 </w:t>
            </w:r>
          </w:p>
        </w:tc>
        <w:tc>
          <w:tcPr>
            <w:tcW w:w="345" w:type="pct"/>
            <w:tcBorders>
              <w:top w:val="nil"/>
              <w:left w:val="nil"/>
              <w:bottom w:val="nil"/>
              <w:right w:val="nil"/>
            </w:tcBorders>
            <w:shd w:val="clear" w:color="000000" w:fill="FFFFFF"/>
            <w:vAlign w:val="bottom"/>
          </w:tcPr>
          <w:p w14:paraId="290AAB2B" w14:textId="4B33159F"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5 </w:t>
            </w:r>
          </w:p>
        </w:tc>
        <w:tc>
          <w:tcPr>
            <w:tcW w:w="345" w:type="pct"/>
            <w:tcBorders>
              <w:top w:val="nil"/>
              <w:left w:val="nil"/>
              <w:bottom w:val="nil"/>
              <w:right w:val="nil"/>
            </w:tcBorders>
            <w:shd w:val="clear" w:color="000000" w:fill="FFFFFF"/>
            <w:vAlign w:val="bottom"/>
          </w:tcPr>
          <w:p w14:paraId="195553D6" w14:textId="01D1636F"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6 </w:t>
            </w:r>
          </w:p>
        </w:tc>
        <w:tc>
          <w:tcPr>
            <w:tcW w:w="345" w:type="pct"/>
            <w:tcBorders>
              <w:top w:val="nil"/>
              <w:left w:val="nil"/>
              <w:bottom w:val="nil"/>
              <w:right w:val="nil"/>
            </w:tcBorders>
            <w:shd w:val="clear" w:color="000000" w:fill="FFFFFF"/>
            <w:vAlign w:val="bottom"/>
          </w:tcPr>
          <w:p w14:paraId="797DE998" w14:textId="58E057AA"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6 </w:t>
            </w:r>
          </w:p>
        </w:tc>
        <w:tc>
          <w:tcPr>
            <w:tcW w:w="345" w:type="pct"/>
            <w:tcBorders>
              <w:top w:val="nil"/>
              <w:left w:val="nil"/>
              <w:bottom w:val="nil"/>
              <w:right w:val="nil"/>
            </w:tcBorders>
            <w:shd w:val="clear" w:color="000000" w:fill="FFFFFF"/>
            <w:vAlign w:val="bottom"/>
          </w:tcPr>
          <w:p w14:paraId="6E77568A" w14:textId="318FF365"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6 </w:t>
            </w:r>
          </w:p>
        </w:tc>
        <w:tc>
          <w:tcPr>
            <w:tcW w:w="345" w:type="pct"/>
            <w:tcBorders>
              <w:top w:val="nil"/>
              <w:left w:val="nil"/>
              <w:bottom w:val="nil"/>
              <w:right w:val="nil"/>
            </w:tcBorders>
            <w:shd w:val="clear" w:color="000000" w:fill="FFFFFF"/>
            <w:vAlign w:val="bottom"/>
          </w:tcPr>
          <w:p w14:paraId="733FE2BE" w14:textId="7A7943FA"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7 </w:t>
            </w:r>
          </w:p>
        </w:tc>
        <w:tc>
          <w:tcPr>
            <w:tcW w:w="343" w:type="pct"/>
            <w:tcBorders>
              <w:top w:val="nil"/>
              <w:left w:val="nil"/>
              <w:bottom w:val="nil"/>
              <w:right w:val="single" w:sz="8" w:space="0" w:color="auto"/>
            </w:tcBorders>
            <w:shd w:val="clear" w:color="000000" w:fill="FFFFFF"/>
            <w:vAlign w:val="bottom"/>
          </w:tcPr>
          <w:p w14:paraId="74EA818A" w14:textId="1931C94E" w:rsidR="00B315CE" w:rsidRPr="00B20998" w:rsidRDefault="00B315CE" w:rsidP="00B315CE">
            <w:pPr>
              <w:spacing w:after="0"/>
              <w:jc w:val="right"/>
              <w:rPr>
                <w:rFonts w:eastAsia="Times New Roman" w:cstheme="minorHAnsi"/>
                <w:color w:val="000000"/>
                <w:sz w:val="20"/>
                <w:szCs w:val="20"/>
                <w:lang w:eastAsia="en-AU"/>
              </w:rPr>
            </w:pPr>
            <w:r w:rsidRPr="00B20998">
              <w:rPr>
                <w:rFonts w:cstheme="minorHAnsi"/>
                <w:color w:val="000000"/>
                <w:sz w:val="20"/>
                <w:szCs w:val="20"/>
              </w:rPr>
              <w:t xml:space="preserve">7 </w:t>
            </w:r>
          </w:p>
        </w:tc>
      </w:tr>
      <w:tr w:rsidR="00B315CE" w:rsidRPr="00B20998" w14:paraId="7F542F6F"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2213392A" w14:textId="26047600" w:rsidR="00B315CE" w:rsidRPr="00B20998" w:rsidRDefault="00B315CE" w:rsidP="00B315CE">
            <w:pPr>
              <w:spacing w:after="0"/>
              <w:rPr>
                <w:rFonts w:eastAsia="Times New Roman" w:cstheme="minorHAnsi"/>
                <w:b/>
                <w:bCs/>
                <w:color w:val="000000"/>
                <w:sz w:val="20"/>
                <w:szCs w:val="20"/>
                <w:lang w:eastAsia="en-AU"/>
              </w:rPr>
            </w:pPr>
            <w:r w:rsidRPr="00B20998">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5684C5A4" w14:textId="2B84347D"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105 </w:t>
            </w:r>
          </w:p>
        </w:tc>
        <w:tc>
          <w:tcPr>
            <w:tcW w:w="345" w:type="pct"/>
            <w:tcBorders>
              <w:top w:val="nil"/>
              <w:left w:val="nil"/>
              <w:bottom w:val="nil"/>
              <w:right w:val="nil"/>
            </w:tcBorders>
            <w:shd w:val="clear" w:color="000000" w:fill="FFFFFF"/>
            <w:vAlign w:val="bottom"/>
          </w:tcPr>
          <w:p w14:paraId="3E9F060F" w14:textId="5BF018CE"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118 </w:t>
            </w:r>
          </w:p>
        </w:tc>
        <w:tc>
          <w:tcPr>
            <w:tcW w:w="345" w:type="pct"/>
            <w:tcBorders>
              <w:top w:val="nil"/>
              <w:left w:val="nil"/>
              <w:bottom w:val="nil"/>
              <w:right w:val="nil"/>
            </w:tcBorders>
            <w:shd w:val="clear" w:color="000000" w:fill="FFFFFF"/>
            <w:vAlign w:val="bottom"/>
          </w:tcPr>
          <w:p w14:paraId="75B85359" w14:textId="1947E7FC"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118 </w:t>
            </w:r>
          </w:p>
        </w:tc>
        <w:tc>
          <w:tcPr>
            <w:tcW w:w="345" w:type="pct"/>
            <w:tcBorders>
              <w:top w:val="nil"/>
              <w:left w:val="nil"/>
              <w:bottom w:val="nil"/>
              <w:right w:val="nil"/>
            </w:tcBorders>
            <w:shd w:val="clear" w:color="000000" w:fill="FFFFFF"/>
            <w:vAlign w:val="bottom"/>
          </w:tcPr>
          <w:p w14:paraId="3B627EBC" w14:textId="606B43CB"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120 </w:t>
            </w:r>
          </w:p>
        </w:tc>
        <w:tc>
          <w:tcPr>
            <w:tcW w:w="345" w:type="pct"/>
            <w:tcBorders>
              <w:top w:val="nil"/>
              <w:left w:val="nil"/>
              <w:bottom w:val="nil"/>
              <w:right w:val="nil"/>
            </w:tcBorders>
            <w:shd w:val="clear" w:color="000000" w:fill="FFFFFF"/>
            <w:vAlign w:val="bottom"/>
          </w:tcPr>
          <w:p w14:paraId="4CA4C072" w14:textId="07B50B42"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125 </w:t>
            </w:r>
          </w:p>
        </w:tc>
        <w:tc>
          <w:tcPr>
            <w:tcW w:w="345" w:type="pct"/>
            <w:tcBorders>
              <w:top w:val="nil"/>
              <w:left w:val="nil"/>
              <w:bottom w:val="nil"/>
              <w:right w:val="nil"/>
            </w:tcBorders>
            <w:shd w:val="clear" w:color="000000" w:fill="FFFFFF"/>
            <w:vAlign w:val="bottom"/>
          </w:tcPr>
          <w:p w14:paraId="6777C08F" w14:textId="631D0AAC"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129 </w:t>
            </w:r>
          </w:p>
        </w:tc>
        <w:tc>
          <w:tcPr>
            <w:tcW w:w="345" w:type="pct"/>
            <w:tcBorders>
              <w:top w:val="nil"/>
              <w:left w:val="nil"/>
              <w:bottom w:val="nil"/>
              <w:right w:val="nil"/>
            </w:tcBorders>
            <w:shd w:val="clear" w:color="000000" w:fill="FFFFFF"/>
            <w:vAlign w:val="bottom"/>
          </w:tcPr>
          <w:p w14:paraId="78232468" w14:textId="692C9BFA"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129 </w:t>
            </w:r>
          </w:p>
        </w:tc>
        <w:tc>
          <w:tcPr>
            <w:tcW w:w="345" w:type="pct"/>
            <w:tcBorders>
              <w:top w:val="nil"/>
              <w:left w:val="nil"/>
              <w:bottom w:val="nil"/>
              <w:right w:val="nil"/>
            </w:tcBorders>
            <w:shd w:val="clear" w:color="000000" w:fill="FFFFFF"/>
            <w:vAlign w:val="bottom"/>
          </w:tcPr>
          <w:p w14:paraId="7738B0A6" w14:textId="57094316"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148 </w:t>
            </w:r>
          </w:p>
        </w:tc>
        <w:tc>
          <w:tcPr>
            <w:tcW w:w="345" w:type="pct"/>
            <w:tcBorders>
              <w:top w:val="nil"/>
              <w:left w:val="nil"/>
              <w:bottom w:val="nil"/>
              <w:right w:val="nil"/>
            </w:tcBorders>
            <w:shd w:val="clear" w:color="000000" w:fill="FFFFFF"/>
            <w:vAlign w:val="bottom"/>
          </w:tcPr>
          <w:p w14:paraId="54DDCEB5" w14:textId="39A26BF5"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148 </w:t>
            </w:r>
          </w:p>
        </w:tc>
        <w:tc>
          <w:tcPr>
            <w:tcW w:w="343" w:type="pct"/>
            <w:tcBorders>
              <w:top w:val="nil"/>
              <w:left w:val="nil"/>
              <w:bottom w:val="nil"/>
              <w:right w:val="single" w:sz="8" w:space="0" w:color="auto"/>
            </w:tcBorders>
            <w:shd w:val="clear" w:color="000000" w:fill="FFFFFF"/>
            <w:vAlign w:val="bottom"/>
          </w:tcPr>
          <w:p w14:paraId="5C4FE013" w14:textId="3E58CD2A"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147 </w:t>
            </w:r>
          </w:p>
        </w:tc>
      </w:tr>
      <w:tr w:rsidR="00B315CE" w:rsidRPr="00B20998" w14:paraId="74284D9C" w14:textId="77777777" w:rsidTr="00266BFC">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5BACC32A" w14:textId="5A7B3C85" w:rsidR="00B315CE" w:rsidRPr="00B20998" w:rsidRDefault="00B315CE" w:rsidP="00B315CE">
            <w:pPr>
              <w:spacing w:after="0"/>
              <w:rPr>
                <w:rFonts w:eastAsia="Times New Roman" w:cstheme="minorHAnsi"/>
                <w:b/>
                <w:bCs/>
                <w:color w:val="000000"/>
                <w:sz w:val="20"/>
                <w:szCs w:val="20"/>
                <w:lang w:eastAsia="en-AU"/>
              </w:rPr>
            </w:pPr>
            <w:r w:rsidRPr="00B20998">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0DC7F641" w14:textId="4310EDB8"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c>
          <w:tcPr>
            <w:tcW w:w="345" w:type="pct"/>
            <w:tcBorders>
              <w:top w:val="nil"/>
              <w:left w:val="nil"/>
              <w:bottom w:val="single" w:sz="8" w:space="0" w:color="auto"/>
              <w:right w:val="nil"/>
            </w:tcBorders>
            <w:shd w:val="clear" w:color="000000" w:fill="FFFFFF"/>
            <w:vAlign w:val="bottom"/>
          </w:tcPr>
          <w:p w14:paraId="4B3EE6D7" w14:textId="155E2F59"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c>
          <w:tcPr>
            <w:tcW w:w="345" w:type="pct"/>
            <w:tcBorders>
              <w:top w:val="nil"/>
              <w:left w:val="nil"/>
              <w:bottom w:val="single" w:sz="8" w:space="0" w:color="auto"/>
              <w:right w:val="nil"/>
            </w:tcBorders>
            <w:shd w:val="clear" w:color="000000" w:fill="FFFFFF"/>
            <w:vAlign w:val="bottom"/>
          </w:tcPr>
          <w:p w14:paraId="472AAE08" w14:textId="6604217A"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c>
          <w:tcPr>
            <w:tcW w:w="345" w:type="pct"/>
            <w:tcBorders>
              <w:top w:val="nil"/>
              <w:left w:val="nil"/>
              <w:bottom w:val="single" w:sz="8" w:space="0" w:color="auto"/>
              <w:right w:val="nil"/>
            </w:tcBorders>
            <w:shd w:val="clear" w:color="000000" w:fill="FFFFFF"/>
            <w:vAlign w:val="bottom"/>
          </w:tcPr>
          <w:p w14:paraId="4B634046" w14:textId="30EF86E3"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c>
          <w:tcPr>
            <w:tcW w:w="345" w:type="pct"/>
            <w:tcBorders>
              <w:top w:val="nil"/>
              <w:left w:val="nil"/>
              <w:bottom w:val="single" w:sz="8" w:space="0" w:color="auto"/>
              <w:right w:val="nil"/>
            </w:tcBorders>
            <w:shd w:val="clear" w:color="000000" w:fill="FFFFFF"/>
            <w:vAlign w:val="bottom"/>
          </w:tcPr>
          <w:p w14:paraId="39A58F54" w14:textId="3714BB65"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c>
          <w:tcPr>
            <w:tcW w:w="345" w:type="pct"/>
            <w:tcBorders>
              <w:top w:val="nil"/>
              <w:left w:val="nil"/>
              <w:bottom w:val="single" w:sz="8" w:space="0" w:color="auto"/>
              <w:right w:val="nil"/>
            </w:tcBorders>
            <w:shd w:val="clear" w:color="000000" w:fill="FFFFFF"/>
            <w:vAlign w:val="bottom"/>
          </w:tcPr>
          <w:p w14:paraId="1F785173" w14:textId="5B39385C"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c>
          <w:tcPr>
            <w:tcW w:w="345" w:type="pct"/>
            <w:tcBorders>
              <w:top w:val="nil"/>
              <w:left w:val="nil"/>
              <w:bottom w:val="single" w:sz="8" w:space="0" w:color="auto"/>
              <w:right w:val="nil"/>
            </w:tcBorders>
            <w:shd w:val="clear" w:color="000000" w:fill="FFFFFF"/>
            <w:vAlign w:val="bottom"/>
          </w:tcPr>
          <w:p w14:paraId="65D96AA3" w14:textId="63369C5D"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c>
          <w:tcPr>
            <w:tcW w:w="345" w:type="pct"/>
            <w:tcBorders>
              <w:top w:val="nil"/>
              <w:left w:val="nil"/>
              <w:bottom w:val="single" w:sz="8" w:space="0" w:color="auto"/>
              <w:right w:val="nil"/>
            </w:tcBorders>
            <w:shd w:val="clear" w:color="000000" w:fill="FFFFFF"/>
            <w:vAlign w:val="bottom"/>
          </w:tcPr>
          <w:p w14:paraId="60DCE274" w14:textId="0BB0D9F6"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c>
          <w:tcPr>
            <w:tcW w:w="345" w:type="pct"/>
            <w:tcBorders>
              <w:top w:val="nil"/>
              <w:left w:val="nil"/>
              <w:bottom w:val="single" w:sz="8" w:space="0" w:color="auto"/>
              <w:right w:val="nil"/>
            </w:tcBorders>
            <w:shd w:val="clear" w:color="000000" w:fill="FFFFFF"/>
            <w:vAlign w:val="bottom"/>
          </w:tcPr>
          <w:p w14:paraId="14E863EB" w14:textId="74FEF3CF"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c>
          <w:tcPr>
            <w:tcW w:w="343" w:type="pct"/>
            <w:tcBorders>
              <w:top w:val="nil"/>
              <w:left w:val="nil"/>
              <w:bottom w:val="single" w:sz="8" w:space="0" w:color="auto"/>
              <w:right w:val="single" w:sz="8" w:space="0" w:color="auto"/>
            </w:tcBorders>
            <w:shd w:val="clear" w:color="000000" w:fill="FFFFFF"/>
            <w:vAlign w:val="bottom"/>
          </w:tcPr>
          <w:p w14:paraId="324DF7CD" w14:textId="59C21E20" w:rsidR="00B315CE" w:rsidRPr="00B20998" w:rsidRDefault="00B315CE" w:rsidP="00B315CE">
            <w:pPr>
              <w:spacing w:after="0"/>
              <w:jc w:val="right"/>
              <w:rPr>
                <w:rFonts w:eastAsia="Times New Roman" w:cstheme="minorHAnsi"/>
                <w:b/>
                <w:bCs/>
                <w:color w:val="000000"/>
                <w:sz w:val="20"/>
                <w:szCs w:val="20"/>
                <w:lang w:eastAsia="en-AU"/>
              </w:rPr>
            </w:pPr>
            <w:r w:rsidRPr="00B20998">
              <w:rPr>
                <w:rFonts w:cstheme="minorHAnsi"/>
                <w:b/>
                <w:bCs/>
                <w:color w:val="000000"/>
                <w:sz w:val="20"/>
                <w:szCs w:val="20"/>
              </w:rPr>
              <w:t xml:space="preserve">0.01 </w:t>
            </w:r>
          </w:p>
        </w:tc>
      </w:tr>
    </w:tbl>
    <w:p w14:paraId="552E229A" w14:textId="77777777" w:rsidR="008571CA" w:rsidRDefault="008571CA" w:rsidP="00BA5C94">
      <w:pPr>
        <w:pStyle w:val="Sourcenote"/>
        <w:spacing w:before="200" w:after="120"/>
      </w:pPr>
      <w:r w:rsidRPr="00F40849">
        <w:t>Source: ABS cat. 5204, 5209; BCAR calculations</w:t>
      </w:r>
    </w:p>
    <w:p w14:paraId="552E229B" w14:textId="77777777" w:rsidR="00891E4D" w:rsidRPr="00891E4D" w:rsidRDefault="00891E4D" w:rsidP="00AD63AA">
      <w:pPr>
        <w:spacing w:after="0"/>
      </w:pPr>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Table 17</w:t>
      </w:r>
      <w:r w:rsidR="00BF2109">
        <w:rPr>
          <w:bCs/>
        </w:rPr>
        <w:t>.</w:t>
      </w:r>
    </w:p>
    <w:p w14:paraId="552E229C" w14:textId="2F7B083B" w:rsidR="00F40849" w:rsidRDefault="00CC55A6" w:rsidP="00CC55A6">
      <w:pPr>
        <w:pStyle w:val="Heading2"/>
        <w:rPr>
          <w:bCs/>
        </w:rPr>
      </w:pPr>
      <w:bookmarkStart w:id="41" w:name="_Toc34140219"/>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23</w:t>
      </w:r>
      <w:r w:rsidRPr="00CC55A6">
        <w:rPr>
          <w:bCs/>
        </w:rPr>
        <w:fldChar w:fldCharType="end"/>
      </w:r>
      <w:r w:rsidRPr="00CC55A6">
        <w:rPr>
          <w:bCs/>
        </w:rPr>
        <w:t xml:space="preserve">. </w:t>
      </w:r>
      <w:r w:rsidR="00F40849" w:rsidRPr="00F40849">
        <w:rPr>
          <w:bCs/>
        </w:rPr>
        <w:t xml:space="preserve">GVA, cultural and creative activity in music composition and publishing, </w:t>
      </w:r>
      <w:r w:rsidR="00641997">
        <w:rPr>
          <w:bCs/>
        </w:rPr>
        <w:t>2008–09</w:t>
      </w:r>
      <w:r w:rsidR="00F40849" w:rsidRPr="00F40849">
        <w:rPr>
          <w:bCs/>
        </w:rPr>
        <w:t xml:space="preserve"> to </w:t>
      </w:r>
      <w:r w:rsidR="00641997">
        <w:rPr>
          <w:bCs/>
        </w:rPr>
        <w:t>2017–18</w:t>
      </w:r>
      <w:bookmarkEnd w:id="41"/>
    </w:p>
    <w:p w14:paraId="552E229D" w14:textId="77777777" w:rsidR="008571CA" w:rsidRDefault="00C166D3" w:rsidP="00B8366B">
      <w:pPr>
        <w:spacing w:after="160" w:line="259" w:lineRule="auto"/>
        <w:jc w:val="center"/>
        <w:rPr>
          <w:bCs/>
        </w:rPr>
      </w:pPr>
      <w:r w:rsidRPr="00C166D3">
        <w:rPr>
          <w:noProof/>
          <w:lang w:eastAsia="en-AU"/>
        </w:rPr>
        <w:drawing>
          <wp:inline distT="0" distB="0" distL="0" distR="0" wp14:anchorId="552E2310" wp14:editId="2C95A4DD">
            <wp:extent cx="8281035" cy="3913505"/>
            <wp:effectExtent l="0" t="0" r="5715" b="0"/>
            <wp:docPr id="27" name="Picture 27" descr="Figure 23. GVA, cultural and creative activity in music composition and publishing, 2008-09 to 2017-18&#10;&#10;These are two line charts showing cultural and creative activity in music composition and publishing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this domain increased by $42 million or 40.3 per cent from 2008-09 to 2017-18. This domain has remained relatively flat as a share of GDP." title="Figure 23. GVA, cultural and creative activity in music composition and publishing,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81035" cy="3913505"/>
                    </a:xfrm>
                    <a:prstGeom prst="rect">
                      <a:avLst/>
                    </a:prstGeom>
                    <a:noFill/>
                    <a:ln>
                      <a:noFill/>
                    </a:ln>
                  </pic:spPr>
                </pic:pic>
              </a:graphicData>
            </a:graphic>
          </wp:inline>
        </w:drawing>
      </w:r>
    </w:p>
    <w:p w14:paraId="552E229E" w14:textId="77777777" w:rsidR="008571CA" w:rsidRDefault="008571CA" w:rsidP="00AD63AA">
      <w:pPr>
        <w:pStyle w:val="Sourcenote"/>
      </w:pPr>
      <w:r w:rsidRPr="00F40849">
        <w:t>Source: ABS cat. 5204, 5209; BCAR calculations</w:t>
      </w:r>
    </w:p>
    <w:p w14:paraId="552E229F" w14:textId="77777777" w:rsidR="00891E4D" w:rsidRPr="00891E4D" w:rsidRDefault="00891E4D" w:rsidP="00891E4D">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Figure 23</w:t>
      </w:r>
      <w:r w:rsidR="00BF2109">
        <w:rPr>
          <w:bCs/>
        </w:rPr>
        <w:t>.</w:t>
      </w:r>
    </w:p>
    <w:p w14:paraId="552E22A0" w14:textId="16BD02CD" w:rsidR="00F40849" w:rsidRDefault="00CC55A6" w:rsidP="00CC55A6">
      <w:pPr>
        <w:pStyle w:val="Heading2"/>
        <w:rPr>
          <w:bCs/>
        </w:rPr>
      </w:pPr>
      <w:bookmarkStart w:id="42" w:name="_Toc34140220"/>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18</w:t>
      </w:r>
      <w:r w:rsidRPr="00CC55A6">
        <w:rPr>
          <w:bCs/>
        </w:rPr>
        <w:fldChar w:fldCharType="end"/>
      </w:r>
      <w:r w:rsidRPr="00CC55A6">
        <w:rPr>
          <w:bCs/>
        </w:rPr>
        <w:t xml:space="preserve">. </w:t>
      </w:r>
      <w:r w:rsidR="00F40849" w:rsidRPr="00F40849">
        <w:rPr>
          <w:bCs/>
        </w:rPr>
        <w:t xml:space="preserve">Cultural and creative activity in visual arts and crafts, </w:t>
      </w:r>
      <w:r w:rsidR="00641997">
        <w:rPr>
          <w:bCs/>
        </w:rPr>
        <w:t>2008–09</w:t>
      </w:r>
      <w:r w:rsidR="00F40849" w:rsidRPr="00F40849">
        <w:rPr>
          <w:bCs/>
        </w:rPr>
        <w:t xml:space="preserve"> to </w:t>
      </w:r>
      <w:r w:rsidR="00641997">
        <w:rPr>
          <w:bCs/>
        </w:rPr>
        <w:t>2017–18</w:t>
      </w:r>
      <w:bookmarkEnd w:id="42"/>
    </w:p>
    <w:tbl>
      <w:tblPr>
        <w:tblW w:w="5000" w:type="pct"/>
        <w:tblLook w:val="04A0" w:firstRow="1" w:lastRow="0" w:firstColumn="1" w:lastColumn="0" w:noHBand="0" w:noVBand="1"/>
        <w:tblCaption w:val="Table 18. Cultural and creative activity in visual arts and crafts, 2008-09 to 2017-18"/>
        <w:tblDescription w:val="Table 18. Cultural and creative activity in visual arts and crafts, 2008-09 to 2017-18&#10;&#10;This is a table showing the value of cultural and creative activity in visual arts and crafts as well as its percentage of GDP. GVA of cultural and creative activity in visual arts and crafts has experienced growth of $757 million or 41.5 per cent from 2008-09 to 2017-18. While this domain has increased in absolute terms, it has remained relatively flat as a share of GDP over the period."/>
      </w:tblPr>
      <w:tblGrid>
        <w:gridCol w:w="4211"/>
        <w:gridCol w:w="936"/>
        <w:gridCol w:w="936"/>
        <w:gridCol w:w="936"/>
        <w:gridCol w:w="936"/>
        <w:gridCol w:w="936"/>
        <w:gridCol w:w="936"/>
        <w:gridCol w:w="936"/>
        <w:gridCol w:w="936"/>
        <w:gridCol w:w="936"/>
        <w:gridCol w:w="931"/>
      </w:tblGrid>
      <w:tr w:rsidR="00B315CE" w:rsidRPr="00B21909" w14:paraId="3F557804" w14:textId="77777777" w:rsidTr="00B315CE">
        <w:trPr>
          <w:trHeight w:val="270"/>
        </w:trPr>
        <w:tc>
          <w:tcPr>
            <w:tcW w:w="1552" w:type="pct"/>
            <w:tcBorders>
              <w:top w:val="single" w:sz="8" w:space="0" w:color="auto"/>
              <w:left w:val="single" w:sz="8" w:space="0" w:color="auto"/>
              <w:bottom w:val="nil"/>
              <w:right w:val="nil"/>
            </w:tcBorders>
            <w:shd w:val="clear" w:color="000000" w:fill="113652"/>
            <w:vAlign w:val="center"/>
          </w:tcPr>
          <w:p w14:paraId="71797894" w14:textId="1699D1E0" w:rsidR="00B315CE" w:rsidRPr="00B21909" w:rsidRDefault="00B315CE" w:rsidP="00B315CE">
            <w:pPr>
              <w:spacing w:after="0"/>
              <w:rPr>
                <w:rFonts w:eastAsia="Times New Roman" w:cstheme="minorHAnsi"/>
                <w:b/>
                <w:bCs/>
                <w:color w:val="FFFFFF"/>
                <w:sz w:val="18"/>
                <w:szCs w:val="18"/>
                <w:lang w:eastAsia="en-AU"/>
              </w:rPr>
            </w:pPr>
            <w:r w:rsidRPr="00B21909">
              <w:rPr>
                <w:rFonts w:cstheme="minorHAnsi"/>
                <w:b/>
                <w:bCs/>
                <w:color w:val="FFFFFF"/>
                <w:sz w:val="18"/>
                <w:szCs w:val="18"/>
              </w:rPr>
              <w:t>Visual arts and crafts</w:t>
            </w:r>
          </w:p>
        </w:tc>
        <w:tc>
          <w:tcPr>
            <w:tcW w:w="345" w:type="pct"/>
            <w:tcBorders>
              <w:top w:val="single" w:sz="8" w:space="0" w:color="auto"/>
              <w:left w:val="nil"/>
              <w:bottom w:val="nil"/>
              <w:right w:val="nil"/>
            </w:tcBorders>
            <w:shd w:val="clear" w:color="000000" w:fill="113652"/>
            <w:vAlign w:val="center"/>
          </w:tcPr>
          <w:p w14:paraId="42E9F74F"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2008–09</w:t>
            </w:r>
          </w:p>
          <w:p w14:paraId="5C13A96B" w14:textId="24C17A61"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9F53CE0"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2009–10</w:t>
            </w:r>
          </w:p>
          <w:p w14:paraId="79575E2F" w14:textId="102D29E1"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32BE186"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2010–11</w:t>
            </w:r>
          </w:p>
          <w:p w14:paraId="27C53BFE" w14:textId="45778395"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30C0895"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2011–12</w:t>
            </w:r>
          </w:p>
          <w:p w14:paraId="549B501F" w14:textId="6FB1F96B"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01C4C54"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2012–13</w:t>
            </w:r>
          </w:p>
          <w:p w14:paraId="655D8EB9" w14:textId="78A8EC0F"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7072886"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2013–14</w:t>
            </w:r>
          </w:p>
          <w:p w14:paraId="51394AC3" w14:textId="28AA69DC"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6EAE4C7"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2014–15</w:t>
            </w:r>
          </w:p>
          <w:p w14:paraId="1DF608D6" w14:textId="0C5781EF"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A192EF2"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2015–16</w:t>
            </w:r>
          </w:p>
          <w:p w14:paraId="02BDC619" w14:textId="732AD121"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F28D250"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2016–17</w:t>
            </w:r>
          </w:p>
          <w:p w14:paraId="45656414" w14:textId="2C190F25"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7B02E528" w14:textId="77777777" w:rsidR="00B315CE" w:rsidRPr="00B21909" w:rsidRDefault="00B315CE" w:rsidP="00B315CE">
            <w:pPr>
              <w:spacing w:after="0"/>
              <w:jc w:val="right"/>
              <w:rPr>
                <w:rFonts w:cstheme="minorHAnsi"/>
                <w:b/>
                <w:bCs/>
                <w:color w:val="FFFFFF"/>
                <w:sz w:val="18"/>
                <w:szCs w:val="18"/>
              </w:rPr>
            </w:pPr>
            <w:r w:rsidRPr="00B21909">
              <w:rPr>
                <w:rFonts w:cstheme="minorHAnsi"/>
                <w:b/>
                <w:bCs/>
                <w:color w:val="FFFFFF"/>
                <w:sz w:val="18"/>
                <w:szCs w:val="18"/>
              </w:rPr>
              <w:t>2017–18</w:t>
            </w:r>
          </w:p>
          <w:p w14:paraId="5DBD398B" w14:textId="391E180F" w:rsidR="00B315CE" w:rsidRPr="00B21909" w:rsidRDefault="00B315CE" w:rsidP="00B315CE">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B315CE" w:rsidRPr="00C043B3" w14:paraId="528CF21B"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710B0431" w14:textId="0213FB3A" w:rsidR="00B315CE" w:rsidRPr="00C043B3" w:rsidRDefault="00B315CE" w:rsidP="00B315CE">
            <w:pPr>
              <w:spacing w:after="0"/>
              <w:rPr>
                <w:rFonts w:eastAsia="Times New Roman" w:cstheme="minorHAnsi"/>
                <w:color w:val="000000"/>
                <w:sz w:val="20"/>
                <w:szCs w:val="20"/>
                <w:lang w:eastAsia="en-AU"/>
              </w:rPr>
            </w:pPr>
            <w:r w:rsidRPr="00C043B3">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4EACC482" w14:textId="5DAEDB55"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3,834 </w:t>
            </w:r>
          </w:p>
        </w:tc>
        <w:tc>
          <w:tcPr>
            <w:tcW w:w="345" w:type="pct"/>
            <w:tcBorders>
              <w:top w:val="nil"/>
              <w:left w:val="nil"/>
              <w:bottom w:val="nil"/>
              <w:right w:val="nil"/>
            </w:tcBorders>
            <w:shd w:val="clear" w:color="000000" w:fill="FFFFFF"/>
            <w:vAlign w:val="bottom"/>
          </w:tcPr>
          <w:p w14:paraId="54FBA10B" w14:textId="643573E0"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3,963 </w:t>
            </w:r>
          </w:p>
        </w:tc>
        <w:tc>
          <w:tcPr>
            <w:tcW w:w="345" w:type="pct"/>
            <w:tcBorders>
              <w:top w:val="nil"/>
              <w:left w:val="nil"/>
              <w:bottom w:val="nil"/>
              <w:right w:val="nil"/>
            </w:tcBorders>
            <w:shd w:val="clear" w:color="000000" w:fill="FFFFFF"/>
            <w:vAlign w:val="bottom"/>
          </w:tcPr>
          <w:p w14:paraId="545DF976" w14:textId="794871AF"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4,314 </w:t>
            </w:r>
          </w:p>
        </w:tc>
        <w:tc>
          <w:tcPr>
            <w:tcW w:w="345" w:type="pct"/>
            <w:tcBorders>
              <w:top w:val="nil"/>
              <w:left w:val="nil"/>
              <w:bottom w:val="nil"/>
              <w:right w:val="nil"/>
            </w:tcBorders>
            <w:shd w:val="clear" w:color="000000" w:fill="FFFFFF"/>
            <w:vAlign w:val="bottom"/>
          </w:tcPr>
          <w:p w14:paraId="3438153C" w14:textId="296BB9B2"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4,567 </w:t>
            </w:r>
          </w:p>
        </w:tc>
        <w:tc>
          <w:tcPr>
            <w:tcW w:w="345" w:type="pct"/>
            <w:tcBorders>
              <w:top w:val="nil"/>
              <w:left w:val="nil"/>
              <w:bottom w:val="nil"/>
              <w:right w:val="nil"/>
            </w:tcBorders>
            <w:shd w:val="clear" w:color="000000" w:fill="FFFFFF"/>
            <w:vAlign w:val="bottom"/>
          </w:tcPr>
          <w:p w14:paraId="669371D1" w14:textId="20250FF4"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4,392 </w:t>
            </w:r>
          </w:p>
        </w:tc>
        <w:tc>
          <w:tcPr>
            <w:tcW w:w="345" w:type="pct"/>
            <w:tcBorders>
              <w:top w:val="nil"/>
              <w:left w:val="nil"/>
              <w:bottom w:val="nil"/>
              <w:right w:val="nil"/>
            </w:tcBorders>
            <w:shd w:val="clear" w:color="000000" w:fill="FFFFFF"/>
            <w:vAlign w:val="bottom"/>
          </w:tcPr>
          <w:p w14:paraId="418242A8" w14:textId="61D67153"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4,355 </w:t>
            </w:r>
          </w:p>
        </w:tc>
        <w:tc>
          <w:tcPr>
            <w:tcW w:w="345" w:type="pct"/>
            <w:tcBorders>
              <w:top w:val="nil"/>
              <w:left w:val="nil"/>
              <w:bottom w:val="nil"/>
              <w:right w:val="nil"/>
            </w:tcBorders>
            <w:shd w:val="clear" w:color="000000" w:fill="FFFFFF"/>
            <w:vAlign w:val="bottom"/>
          </w:tcPr>
          <w:p w14:paraId="3D43F7CE" w14:textId="0E7091A6"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4,405 </w:t>
            </w:r>
          </w:p>
        </w:tc>
        <w:tc>
          <w:tcPr>
            <w:tcW w:w="345" w:type="pct"/>
            <w:tcBorders>
              <w:top w:val="nil"/>
              <w:left w:val="nil"/>
              <w:bottom w:val="nil"/>
              <w:right w:val="nil"/>
            </w:tcBorders>
            <w:shd w:val="clear" w:color="000000" w:fill="FFFFFF"/>
            <w:vAlign w:val="bottom"/>
          </w:tcPr>
          <w:p w14:paraId="73866C54" w14:textId="242CF2F8"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4,698 </w:t>
            </w:r>
          </w:p>
        </w:tc>
        <w:tc>
          <w:tcPr>
            <w:tcW w:w="345" w:type="pct"/>
            <w:tcBorders>
              <w:top w:val="nil"/>
              <w:left w:val="nil"/>
              <w:bottom w:val="nil"/>
              <w:right w:val="nil"/>
            </w:tcBorders>
            <w:shd w:val="clear" w:color="000000" w:fill="FFFFFF"/>
            <w:vAlign w:val="bottom"/>
          </w:tcPr>
          <w:p w14:paraId="06F6D232" w14:textId="465CE938"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4,987 </w:t>
            </w:r>
          </w:p>
        </w:tc>
        <w:tc>
          <w:tcPr>
            <w:tcW w:w="343" w:type="pct"/>
            <w:tcBorders>
              <w:top w:val="nil"/>
              <w:left w:val="nil"/>
              <w:bottom w:val="nil"/>
              <w:right w:val="single" w:sz="8" w:space="0" w:color="auto"/>
            </w:tcBorders>
            <w:shd w:val="clear" w:color="000000" w:fill="FFFFFF"/>
            <w:vAlign w:val="bottom"/>
          </w:tcPr>
          <w:p w14:paraId="45EA8F6C" w14:textId="4884F274"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5,225 </w:t>
            </w:r>
          </w:p>
        </w:tc>
      </w:tr>
      <w:tr w:rsidR="00B315CE" w:rsidRPr="00C043B3" w14:paraId="07B567E0"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0430E7C7" w14:textId="48F414E9" w:rsidR="00B315CE" w:rsidRPr="00C043B3" w:rsidRDefault="00B315CE" w:rsidP="00B315CE">
            <w:pPr>
              <w:spacing w:after="0"/>
              <w:rPr>
                <w:rFonts w:eastAsia="Times New Roman" w:cstheme="minorHAnsi"/>
                <w:color w:val="000000"/>
                <w:sz w:val="20"/>
                <w:szCs w:val="20"/>
                <w:lang w:eastAsia="en-AU"/>
              </w:rPr>
            </w:pPr>
            <w:r w:rsidRPr="00C043B3">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63387B55" w14:textId="67C7372B"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1,227 </w:t>
            </w:r>
          </w:p>
        </w:tc>
        <w:tc>
          <w:tcPr>
            <w:tcW w:w="345" w:type="pct"/>
            <w:tcBorders>
              <w:top w:val="nil"/>
              <w:left w:val="nil"/>
              <w:bottom w:val="nil"/>
              <w:right w:val="nil"/>
            </w:tcBorders>
            <w:shd w:val="clear" w:color="000000" w:fill="FFFFFF"/>
            <w:vAlign w:val="bottom"/>
          </w:tcPr>
          <w:p w14:paraId="08E05502" w14:textId="58F58296"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1,246 </w:t>
            </w:r>
          </w:p>
        </w:tc>
        <w:tc>
          <w:tcPr>
            <w:tcW w:w="345" w:type="pct"/>
            <w:tcBorders>
              <w:top w:val="nil"/>
              <w:left w:val="nil"/>
              <w:bottom w:val="nil"/>
              <w:right w:val="nil"/>
            </w:tcBorders>
            <w:shd w:val="clear" w:color="000000" w:fill="FFFFFF"/>
            <w:vAlign w:val="bottom"/>
          </w:tcPr>
          <w:p w14:paraId="2129DB23" w14:textId="78E4D805"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1,359 </w:t>
            </w:r>
          </w:p>
        </w:tc>
        <w:tc>
          <w:tcPr>
            <w:tcW w:w="345" w:type="pct"/>
            <w:tcBorders>
              <w:top w:val="nil"/>
              <w:left w:val="nil"/>
              <w:bottom w:val="nil"/>
              <w:right w:val="nil"/>
            </w:tcBorders>
            <w:shd w:val="clear" w:color="000000" w:fill="FFFFFF"/>
            <w:vAlign w:val="bottom"/>
          </w:tcPr>
          <w:p w14:paraId="5DC88409" w14:textId="570A1BF2"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1,452 </w:t>
            </w:r>
          </w:p>
        </w:tc>
        <w:tc>
          <w:tcPr>
            <w:tcW w:w="345" w:type="pct"/>
            <w:tcBorders>
              <w:top w:val="nil"/>
              <w:left w:val="nil"/>
              <w:bottom w:val="nil"/>
              <w:right w:val="nil"/>
            </w:tcBorders>
            <w:shd w:val="clear" w:color="000000" w:fill="FFFFFF"/>
            <w:vAlign w:val="bottom"/>
          </w:tcPr>
          <w:p w14:paraId="707E418E" w14:textId="4A7C5F8D"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1,491 </w:t>
            </w:r>
          </w:p>
        </w:tc>
        <w:tc>
          <w:tcPr>
            <w:tcW w:w="345" w:type="pct"/>
            <w:tcBorders>
              <w:top w:val="nil"/>
              <w:left w:val="nil"/>
              <w:bottom w:val="nil"/>
              <w:right w:val="nil"/>
            </w:tcBorders>
            <w:shd w:val="clear" w:color="000000" w:fill="FFFFFF"/>
            <w:vAlign w:val="bottom"/>
          </w:tcPr>
          <w:p w14:paraId="36A5E131" w14:textId="2B91F643"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1,520 </w:t>
            </w:r>
          </w:p>
        </w:tc>
        <w:tc>
          <w:tcPr>
            <w:tcW w:w="345" w:type="pct"/>
            <w:tcBorders>
              <w:top w:val="nil"/>
              <w:left w:val="nil"/>
              <w:bottom w:val="nil"/>
              <w:right w:val="nil"/>
            </w:tcBorders>
            <w:shd w:val="clear" w:color="000000" w:fill="FFFFFF"/>
            <w:vAlign w:val="bottom"/>
          </w:tcPr>
          <w:p w14:paraId="14BCF157" w14:textId="06BD1964"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1,553 </w:t>
            </w:r>
          </w:p>
        </w:tc>
        <w:tc>
          <w:tcPr>
            <w:tcW w:w="345" w:type="pct"/>
            <w:tcBorders>
              <w:top w:val="nil"/>
              <w:left w:val="nil"/>
              <w:bottom w:val="nil"/>
              <w:right w:val="nil"/>
            </w:tcBorders>
            <w:shd w:val="clear" w:color="000000" w:fill="FFFFFF"/>
            <w:vAlign w:val="bottom"/>
          </w:tcPr>
          <w:p w14:paraId="2F835698" w14:textId="4662B7B7"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1,691 </w:t>
            </w:r>
          </w:p>
        </w:tc>
        <w:tc>
          <w:tcPr>
            <w:tcW w:w="345" w:type="pct"/>
            <w:tcBorders>
              <w:top w:val="nil"/>
              <w:left w:val="nil"/>
              <w:bottom w:val="nil"/>
              <w:right w:val="nil"/>
            </w:tcBorders>
            <w:shd w:val="clear" w:color="000000" w:fill="FFFFFF"/>
            <w:vAlign w:val="bottom"/>
          </w:tcPr>
          <w:p w14:paraId="5C9DE3B4" w14:textId="58804EFD"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1,732 </w:t>
            </w:r>
          </w:p>
        </w:tc>
        <w:tc>
          <w:tcPr>
            <w:tcW w:w="343" w:type="pct"/>
            <w:tcBorders>
              <w:top w:val="nil"/>
              <w:left w:val="nil"/>
              <w:bottom w:val="nil"/>
              <w:right w:val="single" w:sz="8" w:space="0" w:color="auto"/>
            </w:tcBorders>
            <w:shd w:val="clear" w:color="000000" w:fill="FFFFFF"/>
            <w:vAlign w:val="bottom"/>
          </w:tcPr>
          <w:p w14:paraId="30354C1B" w14:textId="0D1BDC42"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1,810 </w:t>
            </w:r>
          </w:p>
        </w:tc>
      </w:tr>
      <w:tr w:rsidR="00B315CE" w:rsidRPr="00C043B3" w14:paraId="190474F6"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555EBB77" w14:textId="10B7F12F" w:rsidR="00B315CE" w:rsidRPr="00C043B3" w:rsidRDefault="00B315CE" w:rsidP="00B315CE">
            <w:pPr>
              <w:spacing w:after="0"/>
              <w:rPr>
                <w:rFonts w:eastAsia="Times New Roman" w:cstheme="minorHAnsi"/>
                <w:color w:val="000000"/>
                <w:sz w:val="20"/>
                <w:szCs w:val="20"/>
                <w:lang w:eastAsia="en-AU"/>
              </w:rPr>
            </w:pPr>
            <w:r w:rsidRPr="00C043B3">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2E4A9BD3" w14:textId="425A2331"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537 </w:t>
            </w:r>
          </w:p>
        </w:tc>
        <w:tc>
          <w:tcPr>
            <w:tcW w:w="345" w:type="pct"/>
            <w:tcBorders>
              <w:top w:val="nil"/>
              <w:left w:val="nil"/>
              <w:bottom w:val="nil"/>
              <w:right w:val="nil"/>
            </w:tcBorders>
            <w:shd w:val="clear" w:color="000000" w:fill="FFFFFF"/>
            <w:vAlign w:val="bottom"/>
          </w:tcPr>
          <w:p w14:paraId="7F48AE16" w14:textId="06EA6CF2"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579 </w:t>
            </w:r>
          </w:p>
        </w:tc>
        <w:tc>
          <w:tcPr>
            <w:tcW w:w="345" w:type="pct"/>
            <w:tcBorders>
              <w:top w:val="nil"/>
              <w:left w:val="nil"/>
              <w:bottom w:val="nil"/>
              <w:right w:val="nil"/>
            </w:tcBorders>
            <w:shd w:val="clear" w:color="000000" w:fill="FFFFFF"/>
            <w:vAlign w:val="bottom"/>
          </w:tcPr>
          <w:p w14:paraId="224B8A4A" w14:textId="006FFB9F"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575 </w:t>
            </w:r>
          </w:p>
        </w:tc>
        <w:tc>
          <w:tcPr>
            <w:tcW w:w="345" w:type="pct"/>
            <w:tcBorders>
              <w:top w:val="nil"/>
              <w:left w:val="nil"/>
              <w:bottom w:val="nil"/>
              <w:right w:val="nil"/>
            </w:tcBorders>
            <w:shd w:val="clear" w:color="000000" w:fill="FFFFFF"/>
            <w:vAlign w:val="bottom"/>
          </w:tcPr>
          <w:p w14:paraId="4704FBF2" w14:textId="076B9B16"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620 </w:t>
            </w:r>
          </w:p>
        </w:tc>
        <w:tc>
          <w:tcPr>
            <w:tcW w:w="345" w:type="pct"/>
            <w:tcBorders>
              <w:top w:val="nil"/>
              <w:left w:val="nil"/>
              <w:bottom w:val="nil"/>
              <w:right w:val="nil"/>
            </w:tcBorders>
            <w:shd w:val="clear" w:color="000000" w:fill="FFFFFF"/>
            <w:vAlign w:val="bottom"/>
          </w:tcPr>
          <w:p w14:paraId="25423C32" w14:textId="6E34AADF"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680 </w:t>
            </w:r>
          </w:p>
        </w:tc>
        <w:tc>
          <w:tcPr>
            <w:tcW w:w="345" w:type="pct"/>
            <w:tcBorders>
              <w:top w:val="nil"/>
              <w:left w:val="nil"/>
              <w:bottom w:val="nil"/>
              <w:right w:val="nil"/>
            </w:tcBorders>
            <w:shd w:val="clear" w:color="000000" w:fill="FFFFFF"/>
            <w:vAlign w:val="bottom"/>
          </w:tcPr>
          <w:p w14:paraId="790C165D" w14:textId="138A1629"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602 </w:t>
            </w:r>
          </w:p>
        </w:tc>
        <w:tc>
          <w:tcPr>
            <w:tcW w:w="345" w:type="pct"/>
            <w:tcBorders>
              <w:top w:val="nil"/>
              <w:left w:val="nil"/>
              <w:bottom w:val="nil"/>
              <w:right w:val="nil"/>
            </w:tcBorders>
            <w:shd w:val="clear" w:color="000000" w:fill="FFFFFF"/>
            <w:vAlign w:val="bottom"/>
          </w:tcPr>
          <w:p w14:paraId="5FC2E392" w14:textId="2398B07D"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620 </w:t>
            </w:r>
          </w:p>
        </w:tc>
        <w:tc>
          <w:tcPr>
            <w:tcW w:w="345" w:type="pct"/>
            <w:tcBorders>
              <w:top w:val="nil"/>
              <w:left w:val="nil"/>
              <w:bottom w:val="nil"/>
              <w:right w:val="nil"/>
            </w:tcBorders>
            <w:shd w:val="clear" w:color="000000" w:fill="FFFFFF"/>
            <w:vAlign w:val="bottom"/>
          </w:tcPr>
          <w:p w14:paraId="52A1468F" w14:textId="454D5081"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590 </w:t>
            </w:r>
          </w:p>
        </w:tc>
        <w:tc>
          <w:tcPr>
            <w:tcW w:w="345" w:type="pct"/>
            <w:tcBorders>
              <w:top w:val="nil"/>
              <w:left w:val="nil"/>
              <w:bottom w:val="nil"/>
              <w:right w:val="nil"/>
            </w:tcBorders>
            <w:shd w:val="clear" w:color="000000" w:fill="FFFFFF"/>
            <w:vAlign w:val="bottom"/>
          </w:tcPr>
          <w:p w14:paraId="101CB2B8" w14:textId="5D50DBA8"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648 </w:t>
            </w:r>
          </w:p>
        </w:tc>
        <w:tc>
          <w:tcPr>
            <w:tcW w:w="343" w:type="pct"/>
            <w:tcBorders>
              <w:top w:val="nil"/>
              <w:left w:val="nil"/>
              <w:bottom w:val="nil"/>
              <w:right w:val="single" w:sz="8" w:space="0" w:color="auto"/>
            </w:tcBorders>
            <w:shd w:val="clear" w:color="000000" w:fill="FFFFFF"/>
            <w:vAlign w:val="bottom"/>
          </w:tcPr>
          <w:p w14:paraId="3800FD5C" w14:textId="107307E4"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691 </w:t>
            </w:r>
          </w:p>
        </w:tc>
      </w:tr>
      <w:tr w:rsidR="00B315CE" w:rsidRPr="00C043B3" w14:paraId="3074C6DF"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5B07C03B" w14:textId="265EE365" w:rsidR="00B315CE" w:rsidRPr="00C043B3" w:rsidRDefault="00B315CE" w:rsidP="00B315CE">
            <w:pPr>
              <w:spacing w:after="0"/>
              <w:rPr>
                <w:rFonts w:eastAsia="Times New Roman" w:cstheme="minorHAnsi"/>
                <w:color w:val="000000"/>
                <w:sz w:val="20"/>
                <w:szCs w:val="20"/>
                <w:lang w:eastAsia="en-AU"/>
              </w:rPr>
            </w:pPr>
            <w:r w:rsidRPr="00C043B3">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5366807B" w14:textId="2146710F"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58 </w:t>
            </w:r>
          </w:p>
        </w:tc>
        <w:tc>
          <w:tcPr>
            <w:tcW w:w="345" w:type="pct"/>
            <w:tcBorders>
              <w:top w:val="nil"/>
              <w:left w:val="nil"/>
              <w:bottom w:val="nil"/>
              <w:right w:val="nil"/>
            </w:tcBorders>
            <w:shd w:val="clear" w:color="000000" w:fill="FFFFFF"/>
            <w:vAlign w:val="bottom"/>
          </w:tcPr>
          <w:p w14:paraId="1E5BE1DA" w14:textId="266C1E59"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57 </w:t>
            </w:r>
          </w:p>
        </w:tc>
        <w:tc>
          <w:tcPr>
            <w:tcW w:w="345" w:type="pct"/>
            <w:tcBorders>
              <w:top w:val="nil"/>
              <w:left w:val="nil"/>
              <w:bottom w:val="nil"/>
              <w:right w:val="nil"/>
            </w:tcBorders>
            <w:shd w:val="clear" w:color="000000" w:fill="FFFFFF"/>
            <w:vAlign w:val="bottom"/>
          </w:tcPr>
          <w:p w14:paraId="45F422A4" w14:textId="1CD50444"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62 </w:t>
            </w:r>
          </w:p>
        </w:tc>
        <w:tc>
          <w:tcPr>
            <w:tcW w:w="345" w:type="pct"/>
            <w:tcBorders>
              <w:top w:val="nil"/>
              <w:left w:val="nil"/>
              <w:bottom w:val="nil"/>
              <w:right w:val="nil"/>
            </w:tcBorders>
            <w:shd w:val="clear" w:color="000000" w:fill="FFFFFF"/>
            <w:vAlign w:val="bottom"/>
          </w:tcPr>
          <w:p w14:paraId="41E1BB21" w14:textId="33116691"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66 </w:t>
            </w:r>
          </w:p>
        </w:tc>
        <w:tc>
          <w:tcPr>
            <w:tcW w:w="345" w:type="pct"/>
            <w:tcBorders>
              <w:top w:val="nil"/>
              <w:left w:val="nil"/>
              <w:bottom w:val="nil"/>
              <w:right w:val="nil"/>
            </w:tcBorders>
            <w:shd w:val="clear" w:color="000000" w:fill="FFFFFF"/>
            <w:vAlign w:val="bottom"/>
          </w:tcPr>
          <w:p w14:paraId="0BD4BAC2" w14:textId="3D98958D"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59 </w:t>
            </w:r>
          </w:p>
        </w:tc>
        <w:tc>
          <w:tcPr>
            <w:tcW w:w="345" w:type="pct"/>
            <w:tcBorders>
              <w:top w:val="nil"/>
              <w:left w:val="nil"/>
              <w:bottom w:val="nil"/>
              <w:right w:val="nil"/>
            </w:tcBorders>
            <w:shd w:val="clear" w:color="000000" w:fill="FFFFFF"/>
            <w:vAlign w:val="bottom"/>
          </w:tcPr>
          <w:p w14:paraId="7B0D48D0" w14:textId="21AE2A00"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63 </w:t>
            </w:r>
          </w:p>
        </w:tc>
        <w:tc>
          <w:tcPr>
            <w:tcW w:w="345" w:type="pct"/>
            <w:tcBorders>
              <w:top w:val="nil"/>
              <w:left w:val="nil"/>
              <w:bottom w:val="nil"/>
              <w:right w:val="nil"/>
            </w:tcBorders>
            <w:shd w:val="clear" w:color="000000" w:fill="FFFFFF"/>
            <w:vAlign w:val="bottom"/>
          </w:tcPr>
          <w:p w14:paraId="47AF5770" w14:textId="318E0B6E"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69 </w:t>
            </w:r>
          </w:p>
        </w:tc>
        <w:tc>
          <w:tcPr>
            <w:tcW w:w="345" w:type="pct"/>
            <w:tcBorders>
              <w:top w:val="nil"/>
              <w:left w:val="nil"/>
              <w:bottom w:val="nil"/>
              <w:right w:val="nil"/>
            </w:tcBorders>
            <w:shd w:val="clear" w:color="000000" w:fill="FFFFFF"/>
            <w:vAlign w:val="bottom"/>
          </w:tcPr>
          <w:p w14:paraId="2CBA318A" w14:textId="3159551A"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70 </w:t>
            </w:r>
          </w:p>
        </w:tc>
        <w:tc>
          <w:tcPr>
            <w:tcW w:w="345" w:type="pct"/>
            <w:tcBorders>
              <w:top w:val="nil"/>
              <w:left w:val="nil"/>
              <w:bottom w:val="nil"/>
              <w:right w:val="nil"/>
            </w:tcBorders>
            <w:shd w:val="clear" w:color="000000" w:fill="FFFFFF"/>
            <w:vAlign w:val="bottom"/>
          </w:tcPr>
          <w:p w14:paraId="7E0B4A67" w14:textId="4B228DA0"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74 </w:t>
            </w:r>
          </w:p>
        </w:tc>
        <w:tc>
          <w:tcPr>
            <w:tcW w:w="343" w:type="pct"/>
            <w:tcBorders>
              <w:top w:val="nil"/>
              <w:left w:val="nil"/>
              <w:bottom w:val="nil"/>
              <w:right w:val="single" w:sz="8" w:space="0" w:color="auto"/>
            </w:tcBorders>
            <w:shd w:val="clear" w:color="000000" w:fill="FFFFFF"/>
            <w:vAlign w:val="bottom"/>
          </w:tcPr>
          <w:p w14:paraId="1232585E" w14:textId="07A02266" w:rsidR="00B315CE" w:rsidRPr="00C043B3" w:rsidRDefault="00B315CE" w:rsidP="00B315CE">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78 </w:t>
            </w:r>
          </w:p>
        </w:tc>
      </w:tr>
      <w:tr w:rsidR="00B315CE" w:rsidRPr="00C043B3" w14:paraId="563BAB03"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0AFE1FBF" w14:textId="25544C6B" w:rsidR="00B315CE" w:rsidRPr="00C043B3" w:rsidRDefault="00B315CE" w:rsidP="00B315CE">
            <w:pPr>
              <w:spacing w:after="0"/>
              <w:rPr>
                <w:rFonts w:eastAsia="Times New Roman" w:cstheme="minorHAnsi"/>
                <w:b/>
                <w:bCs/>
                <w:color w:val="000000"/>
                <w:sz w:val="20"/>
                <w:szCs w:val="20"/>
                <w:lang w:eastAsia="en-AU"/>
              </w:rPr>
            </w:pPr>
            <w:r w:rsidRPr="00C043B3">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5214A7D8" w14:textId="07C0C21F"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1,823 </w:t>
            </w:r>
          </w:p>
        </w:tc>
        <w:tc>
          <w:tcPr>
            <w:tcW w:w="345" w:type="pct"/>
            <w:tcBorders>
              <w:top w:val="nil"/>
              <w:left w:val="nil"/>
              <w:bottom w:val="nil"/>
              <w:right w:val="nil"/>
            </w:tcBorders>
            <w:shd w:val="clear" w:color="000000" w:fill="FFFFFF"/>
            <w:vAlign w:val="bottom"/>
          </w:tcPr>
          <w:p w14:paraId="7D77F1EA" w14:textId="544D105C"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1,882 </w:t>
            </w:r>
          </w:p>
        </w:tc>
        <w:tc>
          <w:tcPr>
            <w:tcW w:w="345" w:type="pct"/>
            <w:tcBorders>
              <w:top w:val="nil"/>
              <w:left w:val="nil"/>
              <w:bottom w:val="nil"/>
              <w:right w:val="nil"/>
            </w:tcBorders>
            <w:shd w:val="clear" w:color="000000" w:fill="FFFFFF"/>
            <w:vAlign w:val="bottom"/>
          </w:tcPr>
          <w:p w14:paraId="7D88A626" w14:textId="21951537"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1,996 </w:t>
            </w:r>
          </w:p>
        </w:tc>
        <w:tc>
          <w:tcPr>
            <w:tcW w:w="345" w:type="pct"/>
            <w:tcBorders>
              <w:top w:val="nil"/>
              <w:left w:val="nil"/>
              <w:bottom w:val="nil"/>
              <w:right w:val="nil"/>
            </w:tcBorders>
            <w:shd w:val="clear" w:color="000000" w:fill="FFFFFF"/>
            <w:vAlign w:val="bottom"/>
          </w:tcPr>
          <w:p w14:paraId="7E5B01A7" w14:textId="5886232E"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2,137 </w:t>
            </w:r>
          </w:p>
        </w:tc>
        <w:tc>
          <w:tcPr>
            <w:tcW w:w="345" w:type="pct"/>
            <w:tcBorders>
              <w:top w:val="nil"/>
              <w:left w:val="nil"/>
              <w:bottom w:val="nil"/>
              <w:right w:val="nil"/>
            </w:tcBorders>
            <w:shd w:val="clear" w:color="000000" w:fill="FFFFFF"/>
            <w:vAlign w:val="bottom"/>
          </w:tcPr>
          <w:p w14:paraId="045B5BA2" w14:textId="7C06F554"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2,230 </w:t>
            </w:r>
          </w:p>
        </w:tc>
        <w:tc>
          <w:tcPr>
            <w:tcW w:w="345" w:type="pct"/>
            <w:tcBorders>
              <w:top w:val="nil"/>
              <w:left w:val="nil"/>
              <w:bottom w:val="nil"/>
              <w:right w:val="nil"/>
            </w:tcBorders>
            <w:shd w:val="clear" w:color="000000" w:fill="FFFFFF"/>
            <w:vAlign w:val="bottom"/>
          </w:tcPr>
          <w:p w14:paraId="3FD701FC" w14:textId="4FA46E72"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2,185 </w:t>
            </w:r>
          </w:p>
        </w:tc>
        <w:tc>
          <w:tcPr>
            <w:tcW w:w="345" w:type="pct"/>
            <w:tcBorders>
              <w:top w:val="nil"/>
              <w:left w:val="nil"/>
              <w:bottom w:val="nil"/>
              <w:right w:val="nil"/>
            </w:tcBorders>
            <w:shd w:val="clear" w:color="000000" w:fill="FFFFFF"/>
            <w:vAlign w:val="bottom"/>
          </w:tcPr>
          <w:p w14:paraId="3673F9DD" w14:textId="4A52D7BF"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2,242 </w:t>
            </w:r>
          </w:p>
        </w:tc>
        <w:tc>
          <w:tcPr>
            <w:tcW w:w="345" w:type="pct"/>
            <w:tcBorders>
              <w:top w:val="nil"/>
              <w:left w:val="nil"/>
              <w:bottom w:val="nil"/>
              <w:right w:val="nil"/>
            </w:tcBorders>
            <w:shd w:val="clear" w:color="000000" w:fill="FFFFFF"/>
            <w:vAlign w:val="bottom"/>
          </w:tcPr>
          <w:p w14:paraId="1A455A8B" w14:textId="4E926C85"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2,350 </w:t>
            </w:r>
          </w:p>
        </w:tc>
        <w:tc>
          <w:tcPr>
            <w:tcW w:w="345" w:type="pct"/>
            <w:tcBorders>
              <w:top w:val="nil"/>
              <w:left w:val="nil"/>
              <w:bottom w:val="nil"/>
              <w:right w:val="nil"/>
            </w:tcBorders>
            <w:shd w:val="clear" w:color="000000" w:fill="FFFFFF"/>
            <w:vAlign w:val="bottom"/>
          </w:tcPr>
          <w:p w14:paraId="71AF565E" w14:textId="2F6DBCF0"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2,454 </w:t>
            </w:r>
          </w:p>
        </w:tc>
        <w:tc>
          <w:tcPr>
            <w:tcW w:w="343" w:type="pct"/>
            <w:tcBorders>
              <w:top w:val="nil"/>
              <w:left w:val="nil"/>
              <w:bottom w:val="nil"/>
              <w:right w:val="single" w:sz="8" w:space="0" w:color="auto"/>
            </w:tcBorders>
            <w:shd w:val="clear" w:color="000000" w:fill="FFFFFF"/>
            <w:vAlign w:val="bottom"/>
          </w:tcPr>
          <w:p w14:paraId="6E91461D" w14:textId="4F769F41"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2,579 </w:t>
            </w:r>
          </w:p>
        </w:tc>
      </w:tr>
      <w:tr w:rsidR="00B315CE" w:rsidRPr="00C043B3" w14:paraId="1E900D9B" w14:textId="77777777" w:rsidTr="00266BFC">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4A1C8242" w14:textId="0E76F81A" w:rsidR="00B315CE" w:rsidRPr="00C043B3" w:rsidRDefault="00B315CE" w:rsidP="00B315CE">
            <w:pPr>
              <w:spacing w:after="0"/>
              <w:rPr>
                <w:rFonts w:eastAsia="Times New Roman" w:cstheme="minorHAnsi"/>
                <w:b/>
                <w:bCs/>
                <w:color w:val="000000"/>
                <w:sz w:val="20"/>
                <w:szCs w:val="20"/>
                <w:lang w:eastAsia="en-AU"/>
              </w:rPr>
            </w:pPr>
            <w:r w:rsidRPr="00C043B3">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42BDF498" w14:textId="61CD54E7"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0.15 </w:t>
            </w:r>
          </w:p>
        </w:tc>
        <w:tc>
          <w:tcPr>
            <w:tcW w:w="345" w:type="pct"/>
            <w:tcBorders>
              <w:top w:val="nil"/>
              <w:left w:val="nil"/>
              <w:bottom w:val="single" w:sz="8" w:space="0" w:color="auto"/>
              <w:right w:val="nil"/>
            </w:tcBorders>
            <w:shd w:val="clear" w:color="000000" w:fill="FFFFFF"/>
            <w:vAlign w:val="bottom"/>
          </w:tcPr>
          <w:p w14:paraId="0C5D442A" w14:textId="2C9E5FF6"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0.15 </w:t>
            </w:r>
          </w:p>
        </w:tc>
        <w:tc>
          <w:tcPr>
            <w:tcW w:w="345" w:type="pct"/>
            <w:tcBorders>
              <w:top w:val="nil"/>
              <w:left w:val="nil"/>
              <w:bottom w:val="single" w:sz="8" w:space="0" w:color="auto"/>
              <w:right w:val="nil"/>
            </w:tcBorders>
            <w:shd w:val="clear" w:color="000000" w:fill="FFFFFF"/>
            <w:vAlign w:val="bottom"/>
          </w:tcPr>
          <w:p w14:paraId="710CA3AC" w14:textId="76E53D8D"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0.14 </w:t>
            </w:r>
          </w:p>
        </w:tc>
        <w:tc>
          <w:tcPr>
            <w:tcW w:w="345" w:type="pct"/>
            <w:tcBorders>
              <w:top w:val="nil"/>
              <w:left w:val="nil"/>
              <w:bottom w:val="single" w:sz="8" w:space="0" w:color="auto"/>
              <w:right w:val="nil"/>
            </w:tcBorders>
            <w:shd w:val="clear" w:color="000000" w:fill="FFFFFF"/>
            <w:vAlign w:val="bottom"/>
          </w:tcPr>
          <w:p w14:paraId="0CEFE1F7" w14:textId="56FBD6FE"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0.14 </w:t>
            </w:r>
          </w:p>
        </w:tc>
        <w:tc>
          <w:tcPr>
            <w:tcW w:w="345" w:type="pct"/>
            <w:tcBorders>
              <w:top w:val="nil"/>
              <w:left w:val="nil"/>
              <w:bottom w:val="single" w:sz="8" w:space="0" w:color="auto"/>
              <w:right w:val="nil"/>
            </w:tcBorders>
            <w:shd w:val="clear" w:color="000000" w:fill="FFFFFF"/>
            <w:vAlign w:val="bottom"/>
          </w:tcPr>
          <w:p w14:paraId="69BC8A88" w14:textId="52D85BC5"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0.15 </w:t>
            </w:r>
          </w:p>
        </w:tc>
        <w:tc>
          <w:tcPr>
            <w:tcW w:w="345" w:type="pct"/>
            <w:tcBorders>
              <w:top w:val="nil"/>
              <w:left w:val="nil"/>
              <w:bottom w:val="single" w:sz="8" w:space="0" w:color="auto"/>
              <w:right w:val="nil"/>
            </w:tcBorders>
            <w:shd w:val="clear" w:color="000000" w:fill="FFFFFF"/>
            <w:vAlign w:val="bottom"/>
          </w:tcPr>
          <w:p w14:paraId="011B8064" w14:textId="353CF64A"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0.14 </w:t>
            </w:r>
          </w:p>
        </w:tc>
        <w:tc>
          <w:tcPr>
            <w:tcW w:w="345" w:type="pct"/>
            <w:tcBorders>
              <w:top w:val="nil"/>
              <w:left w:val="nil"/>
              <w:bottom w:val="single" w:sz="8" w:space="0" w:color="auto"/>
              <w:right w:val="nil"/>
            </w:tcBorders>
            <w:shd w:val="clear" w:color="000000" w:fill="FFFFFF"/>
            <w:vAlign w:val="bottom"/>
          </w:tcPr>
          <w:p w14:paraId="17192EE8" w14:textId="0BD2EB89"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0.14 </w:t>
            </w:r>
          </w:p>
        </w:tc>
        <w:tc>
          <w:tcPr>
            <w:tcW w:w="345" w:type="pct"/>
            <w:tcBorders>
              <w:top w:val="nil"/>
              <w:left w:val="nil"/>
              <w:bottom w:val="single" w:sz="8" w:space="0" w:color="auto"/>
              <w:right w:val="nil"/>
            </w:tcBorders>
            <w:shd w:val="clear" w:color="000000" w:fill="FFFFFF"/>
            <w:vAlign w:val="bottom"/>
          </w:tcPr>
          <w:p w14:paraId="3C294510" w14:textId="21D2B6B8"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0.14 </w:t>
            </w:r>
          </w:p>
        </w:tc>
        <w:tc>
          <w:tcPr>
            <w:tcW w:w="345" w:type="pct"/>
            <w:tcBorders>
              <w:top w:val="nil"/>
              <w:left w:val="nil"/>
              <w:bottom w:val="single" w:sz="8" w:space="0" w:color="auto"/>
              <w:right w:val="nil"/>
            </w:tcBorders>
            <w:shd w:val="clear" w:color="000000" w:fill="FFFFFF"/>
            <w:vAlign w:val="bottom"/>
          </w:tcPr>
          <w:p w14:paraId="164B406F" w14:textId="4C3044EB"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0.14 </w:t>
            </w:r>
          </w:p>
        </w:tc>
        <w:tc>
          <w:tcPr>
            <w:tcW w:w="343" w:type="pct"/>
            <w:tcBorders>
              <w:top w:val="nil"/>
              <w:left w:val="nil"/>
              <w:bottom w:val="single" w:sz="8" w:space="0" w:color="auto"/>
              <w:right w:val="single" w:sz="8" w:space="0" w:color="auto"/>
            </w:tcBorders>
            <w:shd w:val="clear" w:color="000000" w:fill="FFFFFF"/>
            <w:vAlign w:val="bottom"/>
          </w:tcPr>
          <w:p w14:paraId="5FF39460" w14:textId="7A92DDFC" w:rsidR="00B315CE" w:rsidRPr="00C043B3" w:rsidRDefault="00B315CE" w:rsidP="00B315CE">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0.14 </w:t>
            </w:r>
          </w:p>
        </w:tc>
      </w:tr>
    </w:tbl>
    <w:p w14:paraId="552E22A2" w14:textId="77777777" w:rsidR="008571CA" w:rsidRDefault="008571CA" w:rsidP="003400D9">
      <w:pPr>
        <w:pStyle w:val="Sourcenote"/>
        <w:spacing w:before="200"/>
      </w:pPr>
      <w:r w:rsidRPr="00F40849">
        <w:t xml:space="preserve">Source: </w:t>
      </w:r>
      <w:r w:rsidRPr="00AD63AA">
        <w:t>ABS</w:t>
      </w:r>
      <w:r w:rsidRPr="00F40849">
        <w:t xml:space="preserve"> cat. 5204, 5209; BCAR calculations</w:t>
      </w:r>
    </w:p>
    <w:p w14:paraId="552E22A3" w14:textId="77777777" w:rsidR="00891E4D" w:rsidRPr="00891E4D" w:rsidRDefault="00891E4D" w:rsidP="00891E4D">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Table 18</w:t>
      </w:r>
      <w:r w:rsidR="00BF2109">
        <w:rPr>
          <w:bCs/>
        </w:rPr>
        <w:t>.</w:t>
      </w:r>
    </w:p>
    <w:p w14:paraId="552E22A4" w14:textId="1F83B338" w:rsidR="00F40849" w:rsidRDefault="00CC55A6" w:rsidP="00CC55A6">
      <w:pPr>
        <w:pStyle w:val="Heading2"/>
        <w:rPr>
          <w:bCs/>
        </w:rPr>
      </w:pPr>
      <w:bookmarkStart w:id="43" w:name="_Toc34140221"/>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24</w:t>
      </w:r>
      <w:r w:rsidRPr="00CC55A6">
        <w:rPr>
          <w:bCs/>
        </w:rPr>
        <w:fldChar w:fldCharType="end"/>
      </w:r>
      <w:r w:rsidRPr="00CC55A6">
        <w:rPr>
          <w:bCs/>
        </w:rPr>
        <w:t xml:space="preserve">. </w:t>
      </w:r>
      <w:r w:rsidR="00F40849" w:rsidRPr="00F40849">
        <w:rPr>
          <w:bCs/>
        </w:rPr>
        <w:t xml:space="preserve">GVA, cultural and creative activity in visual arts and crafts, </w:t>
      </w:r>
      <w:r w:rsidR="00641997">
        <w:rPr>
          <w:bCs/>
        </w:rPr>
        <w:t>2008–09</w:t>
      </w:r>
      <w:r w:rsidR="00F40849" w:rsidRPr="00F40849">
        <w:rPr>
          <w:bCs/>
        </w:rPr>
        <w:t xml:space="preserve"> to </w:t>
      </w:r>
      <w:r w:rsidR="00641997">
        <w:rPr>
          <w:bCs/>
        </w:rPr>
        <w:t>2017–18</w:t>
      </w:r>
      <w:bookmarkEnd w:id="43"/>
    </w:p>
    <w:p w14:paraId="552E22A5" w14:textId="77777777" w:rsidR="00BF2109" w:rsidRDefault="006B0A3A" w:rsidP="00B8366B">
      <w:pPr>
        <w:spacing w:after="160" w:line="259" w:lineRule="auto"/>
        <w:jc w:val="center"/>
        <w:rPr>
          <w:bCs/>
        </w:rPr>
      </w:pPr>
      <w:r w:rsidRPr="006B0A3A">
        <w:rPr>
          <w:noProof/>
          <w:lang w:eastAsia="en-AU"/>
        </w:rPr>
        <w:drawing>
          <wp:inline distT="0" distB="0" distL="0" distR="0" wp14:anchorId="552E2314" wp14:editId="1A4DA45F">
            <wp:extent cx="8607425" cy="4012730"/>
            <wp:effectExtent l="0" t="0" r="3175" b="6985"/>
            <wp:docPr id="28" name="Picture 28" descr="Figure 24. GVA, cultural and creative activity in visual arts and crafts, 2008-09 to 2017-18&#10;&#10;These are two line charts showing cultural and creative activity in visual arts and crafts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this domain has experienced growth of $757 million or 41.5 per cent from 2008-09 to 2017-18. While this domain has increased in absolute terms, it has remained relatively flat as a share of GDP over the period." title="Figure 24. GVA, cultural and creative activity in visual arts and crafts,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607425" cy="4012730"/>
                    </a:xfrm>
                    <a:prstGeom prst="rect">
                      <a:avLst/>
                    </a:prstGeom>
                    <a:noFill/>
                    <a:ln>
                      <a:noFill/>
                    </a:ln>
                  </pic:spPr>
                </pic:pic>
              </a:graphicData>
            </a:graphic>
          </wp:inline>
        </w:drawing>
      </w:r>
    </w:p>
    <w:p w14:paraId="552E22A6" w14:textId="77777777" w:rsidR="008571CA" w:rsidRPr="00BF2109" w:rsidRDefault="008571CA" w:rsidP="00AD63AA">
      <w:pPr>
        <w:pStyle w:val="Sourcenote"/>
        <w:rPr>
          <w:bCs/>
        </w:rPr>
      </w:pPr>
      <w:r w:rsidRPr="00F40849">
        <w:t>Source: ABS cat. 5204, 5209; BCAR calculations</w:t>
      </w:r>
    </w:p>
    <w:p w14:paraId="552E22A7" w14:textId="77777777" w:rsidR="00891E4D" w:rsidRPr="00891E4D" w:rsidRDefault="00891E4D" w:rsidP="00891E4D">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Figure 24</w:t>
      </w:r>
      <w:r w:rsidR="00BF2109">
        <w:rPr>
          <w:bCs/>
        </w:rPr>
        <w:t>.</w:t>
      </w:r>
    </w:p>
    <w:p w14:paraId="552E22A8" w14:textId="30DBE8CC" w:rsidR="00F40849" w:rsidRDefault="00CC55A6" w:rsidP="00CC55A6">
      <w:pPr>
        <w:pStyle w:val="Heading2"/>
        <w:rPr>
          <w:bCs/>
        </w:rPr>
      </w:pPr>
      <w:bookmarkStart w:id="44" w:name="_Toc34140222"/>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19</w:t>
      </w:r>
      <w:r w:rsidRPr="00CC55A6">
        <w:rPr>
          <w:bCs/>
        </w:rPr>
        <w:fldChar w:fldCharType="end"/>
      </w:r>
      <w:r w:rsidRPr="00CC55A6">
        <w:rPr>
          <w:bCs/>
        </w:rPr>
        <w:t xml:space="preserve">. </w:t>
      </w:r>
      <w:r w:rsidR="00F40849" w:rsidRPr="00F40849">
        <w:rPr>
          <w:bCs/>
        </w:rPr>
        <w:t xml:space="preserve">Cultural and creative activity in fashion, </w:t>
      </w:r>
      <w:r w:rsidR="00641997">
        <w:rPr>
          <w:bCs/>
        </w:rPr>
        <w:t>2008–09</w:t>
      </w:r>
      <w:r w:rsidR="00F40849" w:rsidRPr="00F40849">
        <w:rPr>
          <w:bCs/>
        </w:rPr>
        <w:t xml:space="preserve"> to </w:t>
      </w:r>
      <w:r w:rsidR="00641997">
        <w:rPr>
          <w:bCs/>
        </w:rPr>
        <w:t>2017–18</w:t>
      </w:r>
      <w:bookmarkEnd w:id="44"/>
    </w:p>
    <w:tbl>
      <w:tblPr>
        <w:tblW w:w="5000" w:type="pct"/>
        <w:tblLook w:val="04A0" w:firstRow="1" w:lastRow="0" w:firstColumn="1" w:lastColumn="0" w:noHBand="0" w:noVBand="1"/>
        <w:tblCaption w:val="Table 19. Cultural and creative activity in fashion, 2008-09 to 2017-18"/>
        <w:tblDescription w:val="Table 19. Cultural and creative activity in fashion, 2008-09 to 2017-18&#10;&#10;This is a table showing the value of cultural and creative activity in fashion as well as its percentage of GDP. GVA of cultural and creative activity in fashion has increased by $3.0 billion or 25.4 per cent from 2008 09 to 2017 18. As a share of GDP, this domain has fallen by 0.14 percentage points over the period, from 0.95 per cent in 2008-09 to 0.81 per cent in 2017-18."/>
      </w:tblPr>
      <w:tblGrid>
        <w:gridCol w:w="4211"/>
        <w:gridCol w:w="936"/>
        <w:gridCol w:w="936"/>
        <w:gridCol w:w="936"/>
        <w:gridCol w:w="936"/>
        <w:gridCol w:w="936"/>
        <w:gridCol w:w="936"/>
        <w:gridCol w:w="936"/>
        <w:gridCol w:w="936"/>
        <w:gridCol w:w="936"/>
        <w:gridCol w:w="931"/>
      </w:tblGrid>
      <w:tr w:rsidR="008102DC" w:rsidRPr="00B21909" w14:paraId="289D6E3A" w14:textId="77777777" w:rsidTr="008102DC">
        <w:trPr>
          <w:trHeight w:val="270"/>
        </w:trPr>
        <w:tc>
          <w:tcPr>
            <w:tcW w:w="1552" w:type="pct"/>
            <w:tcBorders>
              <w:top w:val="single" w:sz="8" w:space="0" w:color="auto"/>
              <w:left w:val="single" w:sz="8" w:space="0" w:color="auto"/>
              <w:bottom w:val="nil"/>
              <w:right w:val="nil"/>
            </w:tcBorders>
            <w:shd w:val="clear" w:color="000000" w:fill="113652"/>
            <w:vAlign w:val="center"/>
          </w:tcPr>
          <w:p w14:paraId="4BFA25A2" w14:textId="62818EBB" w:rsidR="008102DC" w:rsidRPr="00B21909" w:rsidRDefault="008102DC" w:rsidP="008102DC">
            <w:pPr>
              <w:spacing w:after="0"/>
              <w:rPr>
                <w:rFonts w:eastAsia="Times New Roman" w:cstheme="minorHAnsi"/>
                <w:b/>
                <w:bCs/>
                <w:color w:val="FFFFFF"/>
                <w:sz w:val="18"/>
                <w:szCs w:val="18"/>
                <w:lang w:eastAsia="en-AU"/>
              </w:rPr>
            </w:pPr>
            <w:r w:rsidRPr="00B21909">
              <w:rPr>
                <w:rFonts w:cstheme="minorHAnsi"/>
                <w:b/>
                <w:bCs/>
                <w:color w:val="FFFFFF"/>
                <w:sz w:val="18"/>
                <w:szCs w:val="18"/>
              </w:rPr>
              <w:t>Fashion</w:t>
            </w:r>
          </w:p>
        </w:tc>
        <w:tc>
          <w:tcPr>
            <w:tcW w:w="345" w:type="pct"/>
            <w:tcBorders>
              <w:top w:val="single" w:sz="8" w:space="0" w:color="auto"/>
              <w:left w:val="nil"/>
              <w:bottom w:val="nil"/>
              <w:right w:val="nil"/>
            </w:tcBorders>
            <w:shd w:val="clear" w:color="000000" w:fill="113652"/>
            <w:vAlign w:val="center"/>
          </w:tcPr>
          <w:p w14:paraId="3752EA1B"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2008–09</w:t>
            </w:r>
          </w:p>
          <w:p w14:paraId="5682A878" w14:textId="02EBDE83"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05E858D"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2009–10</w:t>
            </w:r>
          </w:p>
          <w:p w14:paraId="6D85DDA8" w14:textId="5536501B"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6686B89"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2010–11</w:t>
            </w:r>
          </w:p>
          <w:p w14:paraId="43955C9C" w14:textId="0EF222DE"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8EE3CC4"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2011–12</w:t>
            </w:r>
          </w:p>
          <w:p w14:paraId="540E99C6" w14:textId="569DFE26"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A869391"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2012–13</w:t>
            </w:r>
          </w:p>
          <w:p w14:paraId="4F2E173F" w14:textId="77D81A28"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4D14A8DF"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2013–14</w:t>
            </w:r>
          </w:p>
          <w:p w14:paraId="363EAF51" w14:textId="2C9F47FB"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369F326"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2014–15</w:t>
            </w:r>
          </w:p>
          <w:p w14:paraId="1DD891B1" w14:textId="62A1AEAD"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D7B35E8"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2015–16</w:t>
            </w:r>
          </w:p>
          <w:p w14:paraId="1859EFEC" w14:textId="5ACFDF92"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438C1A8F"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2016–17</w:t>
            </w:r>
          </w:p>
          <w:p w14:paraId="4D55E230" w14:textId="70E3B07F"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3E66442F"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2017–18</w:t>
            </w:r>
          </w:p>
          <w:p w14:paraId="72D320C7" w14:textId="74529324"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8102DC" w:rsidRPr="00C043B3" w14:paraId="58BA8E7A"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09EF4C9A" w14:textId="362B9F1F"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3C5A72EF" w14:textId="3C8318A6"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20,164 </w:t>
            </w:r>
          </w:p>
        </w:tc>
        <w:tc>
          <w:tcPr>
            <w:tcW w:w="345" w:type="pct"/>
            <w:tcBorders>
              <w:top w:val="nil"/>
              <w:left w:val="nil"/>
              <w:bottom w:val="nil"/>
              <w:right w:val="nil"/>
            </w:tcBorders>
            <w:shd w:val="clear" w:color="000000" w:fill="FFFFFF"/>
            <w:vAlign w:val="bottom"/>
          </w:tcPr>
          <w:p w14:paraId="74F7FD22" w14:textId="350D496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21,209 </w:t>
            </w:r>
          </w:p>
        </w:tc>
        <w:tc>
          <w:tcPr>
            <w:tcW w:w="345" w:type="pct"/>
            <w:tcBorders>
              <w:top w:val="nil"/>
              <w:left w:val="nil"/>
              <w:bottom w:val="nil"/>
              <w:right w:val="nil"/>
            </w:tcBorders>
            <w:shd w:val="clear" w:color="000000" w:fill="FFFFFF"/>
            <w:vAlign w:val="bottom"/>
          </w:tcPr>
          <w:p w14:paraId="68B6F809" w14:textId="6CBD7F4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23,089 </w:t>
            </w:r>
          </w:p>
        </w:tc>
        <w:tc>
          <w:tcPr>
            <w:tcW w:w="345" w:type="pct"/>
            <w:tcBorders>
              <w:top w:val="nil"/>
              <w:left w:val="nil"/>
              <w:bottom w:val="nil"/>
              <w:right w:val="nil"/>
            </w:tcBorders>
            <w:shd w:val="clear" w:color="000000" w:fill="FFFFFF"/>
            <w:vAlign w:val="bottom"/>
          </w:tcPr>
          <w:p w14:paraId="4E5666AE" w14:textId="185367B4"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24,438 </w:t>
            </w:r>
          </w:p>
        </w:tc>
        <w:tc>
          <w:tcPr>
            <w:tcW w:w="345" w:type="pct"/>
            <w:tcBorders>
              <w:top w:val="nil"/>
              <w:left w:val="nil"/>
              <w:bottom w:val="nil"/>
              <w:right w:val="nil"/>
            </w:tcBorders>
            <w:shd w:val="clear" w:color="000000" w:fill="FFFFFF"/>
            <w:vAlign w:val="bottom"/>
          </w:tcPr>
          <w:p w14:paraId="63AE1340" w14:textId="79E882B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22,003 </w:t>
            </w:r>
          </w:p>
        </w:tc>
        <w:tc>
          <w:tcPr>
            <w:tcW w:w="345" w:type="pct"/>
            <w:tcBorders>
              <w:top w:val="nil"/>
              <w:left w:val="nil"/>
              <w:bottom w:val="nil"/>
              <w:right w:val="nil"/>
            </w:tcBorders>
            <w:shd w:val="clear" w:color="000000" w:fill="FFFFFF"/>
            <w:vAlign w:val="bottom"/>
          </w:tcPr>
          <w:p w14:paraId="282569A0" w14:textId="154500D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21,318 </w:t>
            </w:r>
          </w:p>
        </w:tc>
        <w:tc>
          <w:tcPr>
            <w:tcW w:w="345" w:type="pct"/>
            <w:tcBorders>
              <w:top w:val="nil"/>
              <w:left w:val="nil"/>
              <w:bottom w:val="nil"/>
              <w:right w:val="nil"/>
            </w:tcBorders>
            <w:shd w:val="clear" w:color="000000" w:fill="FFFFFF"/>
            <w:vAlign w:val="bottom"/>
          </w:tcPr>
          <w:p w14:paraId="3E51DDC4" w14:textId="76E7485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21,438 </w:t>
            </w:r>
          </w:p>
        </w:tc>
        <w:tc>
          <w:tcPr>
            <w:tcW w:w="345" w:type="pct"/>
            <w:tcBorders>
              <w:top w:val="nil"/>
              <w:left w:val="nil"/>
              <w:bottom w:val="nil"/>
              <w:right w:val="nil"/>
            </w:tcBorders>
            <w:shd w:val="clear" w:color="000000" w:fill="FFFFFF"/>
            <w:vAlign w:val="bottom"/>
          </w:tcPr>
          <w:p w14:paraId="65B57C58" w14:textId="79AA5174"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22,507 </w:t>
            </w:r>
          </w:p>
        </w:tc>
        <w:tc>
          <w:tcPr>
            <w:tcW w:w="345" w:type="pct"/>
            <w:tcBorders>
              <w:top w:val="nil"/>
              <w:left w:val="nil"/>
              <w:bottom w:val="nil"/>
              <w:right w:val="nil"/>
            </w:tcBorders>
            <w:shd w:val="clear" w:color="000000" w:fill="FFFFFF"/>
            <w:vAlign w:val="bottom"/>
          </w:tcPr>
          <w:p w14:paraId="7E703B7E" w14:textId="611EDC4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23,889 </w:t>
            </w:r>
          </w:p>
        </w:tc>
        <w:tc>
          <w:tcPr>
            <w:tcW w:w="343" w:type="pct"/>
            <w:tcBorders>
              <w:top w:val="nil"/>
              <w:left w:val="nil"/>
              <w:bottom w:val="nil"/>
              <w:right w:val="single" w:sz="8" w:space="0" w:color="auto"/>
            </w:tcBorders>
            <w:shd w:val="clear" w:color="000000" w:fill="FFFFFF"/>
            <w:vAlign w:val="bottom"/>
          </w:tcPr>
          <w:p w14:paraId="32A756D2" w14:textId="117ED6C0"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25,030 </w:t>
            </w:r>
          </w:p>
        </w:tc>
      </w:tr>
      <w:tr w:rsidR="008102DC" w:rsidRPr="00C043B3" w14:paraId="0E589D5F"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07F8D682" w14:textId="2B706535"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7049FA30" w14:textId="58D3C873"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6,627 </w:t>
            </w:r>
          </w:p>
        </w:tc>
        <w:tc>
          <w:tcPr>
            <w:tcW w:w="345" w:type="pct"/>
            <w:tcBorders>
              <w:top w:val="nil"/>
              <w:left w:val="nil"/>
              <w:bottom w:val="nil"/>
              <w:right w:val="nil"/>
            </w:tcBorders>
            <w:shd w:val="clear" w:color="000000" w:fill="FFFFFF"/>
            <w:vAlign w:val="bottom"/>
          </w:tcPr>
          <w:p w14:paraId="610FEFC8" w14:textId="5C05B2F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6,613 </w:t>
            </w:r>
          </w:p>
        </w:tc>
        <w:tc>
          <w:tcPr>
            <w:tcW w:w="345" w:type="pct"/>
            <w:tcBorders>
              <w:top w:val="nil"/>
              <w:left w:val="nil"/>
              <w:bottom w:val="nil"/>
              <w:right w:val="nil"/>
            </w:tcBorders>
            <w:shd w:val="clear" w:color="000000" w:fill="FFFFFF"/>
            <w:vAlign w:val="bottom"/>
          </w:tcPr>
          <w:p w14:paraId="3B6EBEAC" w14:textId="0FBF68F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7,212 </w:t>
            </w:r>
          </w:p>
        </w:tc>
        <w:tc>
          <w:tcPr>
            <w:tcW w:w="345" w:type="pct"/>
            <w:tcBorders>
              <w:top w:val="nil"/>
              <w:left w:val="nil"/>
              <w:bottom w:val="nil"/>
              <w:right w:val="nil"/>
            </w:tcBorders>
            <w:shd w:val="clear" w:color="000000" w:fill="FFFFFF"/>
            <w:vAlign w:val="bottom"/>
          </w:tcPr>
          <w:p w14:paraId="22959F5B" w14:textId="657C408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7,706 </w:t>
            </w:r>
          </w:p>
        </w:tc>
        <w:tc>
          <w:tcPr>
            <w:tcW w:w="345" w:type="pct"/>
            <w:tcBorders>
              <w:top w:val="nil"/>
              <w:left w:val="nil"/>
              <w:bottom w:val="nil"/>
              <w:right w:val="nil"/>
            </w:tcBorders>
            <w:shd w:val="clear" w:color="000000" w:fill="FFFFFF"/>
            <w:vAlign w:val="bottom"/>
          </w:tcPr>
          <w:p w14:paraId="610F3BDA" w14:textId="18D13F7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7,606 </w:t>
            </w:r>
          </w:p>
        </w:tc>
        <w:tc>
          <w:tcPr>
            <w:tcW w:w="345" w:type="pct"/>
            <w:tcBorders>
              <w:top w:val="nil"/>
              <w:left w:val="nil"/>
              <w:bottom w:val="nil"/>
              <w:right w:val="nil"/>
            </w:tcBorders>
            <w:shd w:val="clear" w:color="000000" w:fill="FFFFFF"/>
            <w:vAlign w:val="bottom"/>
          </w:tcPr>
          <w:p w14:paraId="2077F336" w14:textId="4739E2D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7,516 </w:t>
            </w:r>
          </w:p>
        </w:tc>
        <w:tc>
          <w:tcPr>
            <w:tcW w:w="345" w:type="pct"/>
            <w:tcBorders>
              <w:top w:val="nil"/>
              <w:left w:val="nil"/>
              <w:bottom w:val="nil"/>
              <w:right w:val="nil"/>
            </w:tcBorders>
            <w:shd w:val="clear" w:color="000000" w:fill="FFFFFF"/>
            <w:vAlign w:val="bottom"/>
          </w:tcPr>
          <w:p w14:paraId="34BA305D" w14:textId="7DA8AF76"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7,716 </w:t>
            </w:r>
          </w:p>
        </w:tc>
        <w:tc>
          <w:tcPr>
            <w:tcW w:w="345" w:type="pct"/>
            <w:tcBorders>
              <w:top w:val="nil"/>
              <w:left w:val="nil"/>
              <w:bottom w:val="nil"/>
              <w:right w:val="nil"/>
            </w:tcBorders>
            <w:shd w:val="clear" w:color="000000" w:fill="FFFFFF"/>
            <w:vAlign w:val="bottom"/>
          </w:tcPr>
          <w:p w14:paraId="65DE4024" w14:textId="163690A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8,030 </w:t>
            </w:r>
          </w:p>
        </w:tc>
        <w:tc>
          <w:tcPr>
            <w:tcW w:w="345" w:type="pct"/>
            <w:tcBorders>
              <w:top w:val="nil"/>
              <w:left w:val="nil"/>
              <w:bottom w:val="nil"/>
              <w:right w:val="nil"/>
            </w:tcBorders>
            <w:shd w:val="clear" w:color="000000" w:fill="FFFFFF"/>
            <w:vAlign w:val="bottom"/>
          </w:tcPr>
          <w:p w14:paraId="1A4F958C" w14:textId="2D376ED8"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8,226 </w:t>
            </w:r>
          </w:p>
        </w:tc>
        <w:tc>
          <w:tcPr>
            <w:tcW w:w="343" w:type="pct"/>
            <w:tcBorders>
              <w:top w:val="nil"/>
              <w:left w:val="nil"/>
              <w:bottom w:val="nil"/>
              <w:right w:val="single" w:sz="8" w:space="0" w:color="auto"/>
            </w:tcBorders>
            <w:shd w:val="clear" w:color="000000" w:fill="FFFFFF"/>
            <w:vAlign w:val="bottom"/>
          </w:tcPr>
          <w:p w14:paraId="7A28E7FC" w14:textId="6241DDB0"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8,598 </w:t>
            </w:r>
          </w:p>
        </w:tc>
      </w:tr>
      <w:tr w:rsidR="008102DC" w:rsidRPr="00C043B3" w14:paraId="257E32C3"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7899EB7F" w14:textId="6CAE7DE4"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43EC6ADC" w14:textId="79138A0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4,887 </w:t>
            </w:r>
          </w:p>
        </w:tc>
        <w:tc>
          <w:tcPr>
            <w:tcW w:w="345" w:type="pct"/>
            <w:tcBorders>
              <w:top w:val="nil"/>
              <w:left w:val="nil"/>
              <w:bottom w:val="nil"/>
              <w:right w:val="nil"/>
            </w:tcBorders>
            <w:shd w:val="clear" w:color="000000" w:fill="FFFFFF"/>
            <w:vAlign w:val="bottom"/>
          </w:tcPr>
          <w:p w14:paraId="5FCC6059" w14:textId="26F84827"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5,304 </w:t>
            </w:r>
          </w:p>
        </w:tc>
        <w:tc>
          <w:tcPr>
            <w:tcW w:w="345" w:type="pct"/>
            <w:tcBorders>
              <w:top w:val="nil"/>
              <w:left w:val="nil"/>
              <w:bottom w:val="nil"/>
              <w:right w:val="nil"/>
            </w:tcBorders>
            <w:shd w:val="clear" w:color="000000" w:fill="FFFFFF"/>
            <w:vAlign w:val="bottom"/>
          </w:tcPr>
          <w:p w14:paraId="3E991BC9" w14:textId="00978436"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5,342 </w:t>
            </w:r>
          </w:p>
        </w:tc>
        <w:tc>
          <w:tcPr>
            <w:tcW w:w="345" w:type="pct"/>
            <w:tcBorders>
              <w:top w:val="nil"/>
              <w:left w:val="nil"/>
              <w:bottom w:val="nil"/>
              <w:right w:val="nil"/>
            </w:tcBorders>
            <w:shd w:val="clear" w:color="000000" w:fill="FFFFFF"/>
            <w:vAlign w:val="bottom"/>
          </w:tcPr>
          <w:p w14:paraId="12CBC59D" w14:textId="4FD65B0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5,634 </w:t>
            </w:r>
          </w:p>
        </w:tc>
        <w:tc>
          <w:tcPr>
            <w:tcW w:w="345" w:type="pct"/>
            <w:tcBorders>
              <w:top w:val="nil"/>
              <w:left w:val="nil"/>
              <w:bottom w:val="nil"/>
              <w:right w:val="nil"/>
            </w:tcBorders>
            <w:shd w:val="clear" w:color="000000" w:fill="FFFFFF"/>
            <w:vAlign w:val="bottom"/>
          </w:tcPr>
          <w:p w14:paraId="2E68D87A" w14:textId="2643E027"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5,185 </w:t>
            </w:r>
          </w:p>
        </w:tc>
        <w:tc>
          <w:tcPr>
            <w:tcW w:w="345" w:type="pct"/>
            <w:tcBorders>
              <w:top w:val="nil"/>
              <w:left w:val="nil"/>
              <w:bottom w:val="nil"/>
              <w:right w:val="nil"/>
            </w:tcBorders>
            <w:shd w:val="clear" w:color="000000" w:fill="FFFFFF"/>
            <w:vAlign w:val="bottom"/>
          </w:tcPr>
          <w:p w14:paraId="07457BE4" w14:textId="7B8B1CFA"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5,190 </w:t>
            </w:r>
          </w:p>
        </w:tc>
        <w:tc>
          <w:tcPr>
            <w:tcW w:w="345" w:type="pct"/>
            <w:tcBorders>
              <w:top w:val="nil"/>
              <w:left w:val="nil"/>
              <w:bottom w:val="nil"/>
              <w:right w:val="nil"/>
            </w:tcBorders>
            <w:shd w:val="clear" w:color="000000" w:fill="FFFFFF"/>
            <w:vAlign w:val="bottom"/>
          </w:tcPr>
          <w:p w14:paraId="0FAE9CD1" w14:textId="60CD121E"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5,137 </w:t>
            </w:r>
          </w:p>
        </w:tc>
        <w:tc>
          <w:tcPr>
            <w:tcW w:w="345" w:type="pct"/>
            <w:tcBorders>
              <w:top w:val="nil"/>
              <w:left w:val="nil"/>
              <w:bottom w:val="nil"/>
              <w:right w:val="nil"/>
            </w:tcBorders>
            <w:shd w:val="clear" w:color="000000" w:fill="FFFFFF"/>
            <w:vAlign w:val="bottom"/>
          </w:tcPr>
          <w:p w14:paraId="38C2C03D" w14:textId="32C35A4B"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5,343 </w:t>
            </w:r>
          </w:p>
        </w:tc>
        <w:tc>
          <w:tcPr>
            <w:tcW w:w="345" w:type="pct"/>
            <w:tcBorders>
              <w:top w:val="nil"/>
              <w:left w:val="nil"/>
              <w:bottom w:val="nil"/>
              <w:right w:val="nil"/>
            </w:tcBorders>
            <w:shd w:val="clear" w:color="000000" w:fill="FFFFFF"/>
            <w:vAlign w:val="bottom"/>
          </w:tcPr>
          <w:p w14:paraId="2255B47C" w14:textId="78F2D8A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5,581 </w:t>
            </w:r>
          </w:p>
        </w:tc>
        <w:tc>
          <w:tcPr>
            <w:tcW w:w="343" w:type="pct"/>
            <w:tcBorders>
              <w:top w:val="nil"/>
              <w:left w:val="nil"/>
              <w:bottom w:val="nil"/>
              <w:right w:val="single" w:sz="8" w:space="0" w:color="auto"/>
            </w:tcBorders>
            <w:shd w:val="clear" w:color="000000" w:fill="FFFFFF"/>
            <w:vAlign w:val="bottom"/>
          </w:tcPr>
          <w:p w14:paraId="4CF9C819" w14:textId="51F26970"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5,828 </w:t>
            </w:r>
          </w:p>
        </w:tc>
      </w:tr>
      <w:tr w:rsidR="008102DC" w:rsidRPr="00C043B3" w14:paraId="6F7FDFC3"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756E27D9" w14:textId="67D0E4CC"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1DFB94D6" w14:textId="53E65407"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329 </w:t>
            </w:r>
          </w:p>
        </w:tc>
        <w:tc>
          <w:tcPr>
            <w:tcW w:w="345" w:type="pct"/>
            <w:tcBorders>
              <w:top w:val="nil"/>
              <w:left w:val="nil"/>
              <w:bottom w:val="nil"/>
              <w:right w:val="nil"/>
            </w:tcBorders>
            <w:shd w:val="clear" w:color="000000" w:fill="FFFFFF"/>
            <w:vAlign w:val="bottom"/>
          </w:tcPr>
          <w:p w14:paraId="5789A9E3" w14:textId="46327C4A"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325 </w:t>
            </w:r>
          </w:p>
        </w:tc>
        <w:tc>
          <w:tcPr>
            <w:tcW w:w="345" w:type="pct"/>
            <w:tcBorders>
              <w:top w:val="nil"/>
              <w:left w:val="nil"/>
              <w:bottom w:val="nil"/>
              <w:right w:val="nil"/>
            </w:tcBorders>
            <w:shd w:val="clear" w:color="000000" w:fill="FFFFFF"/>
            <w:vAlign w:val="bottom"/>
          </w:tcPr>
          <w:p w14:paraId="574742A1" w14:textId="19D7045E"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354 </w:t>
            </w:r>
          </w:p>
        </w:tc>
        <w:tc>
          <w:tcPr>
            <w:tcW w:w="345" w:type="pct"/>
            <w:tcBorders>
              <w:top w:val="nil"/>
              <w:left w:val="nil"/>
              <w:bottom w:val="nil"/>
              <w:right w:val="nil"/>
            </w:tcBorders>
            <w:shd w:val="clear" w:color="000000" w:fill="FFFFFF"/>
            <w:vAlign w:val="bottom"/>
          </w:tcPr>
          <w:p w14:paraId="63D3FA2B" w14:textId="68CF49A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374 </w:t>
            </w:r>
          </w:p>
        </w:tc>
        <w:tc>
          <w:tcPr>
            <w:tcW w:w="345" w:type="pct"/>
            <w:tcBorders>
              <w:top w:val="nil"/>
              <w:left w:val="nil"/>
              <w:bottom w:val="nil"/>
              <w:right w:val="nil"/>
            </w:tcBorders>
            <w:shd w:val="clear" w:color="000000" w:fill="FFFFFF"/>
            <w:vAlign w:val="bottom"/>
          </w:tcPr>
          <w:p w14:paraId="56314219" w14:textId="734ABFF9"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331 </w:t>
            </w:r>
          </w:p>
        </w:tc>
        <w:tc>
          <w:tcPr>
            <w:tcW w:w="345" w:type="pct"/>
            <w:tcBorders>
              <w:top w:val="nil"/>
              <w:left w:val="nil"/>
              <w:bottom w:val="nil"/>
              <w:right w:val="nil"/>
            </w:tcBorders>
            <w:shd w:val="clear" w:color="000000" w:fill="FFFFFF"/>
            <w:vAlign w:val="bottom"/>
          </w:tcPr>
          <w:p w14:paraId="3AC1AA4D" w14:textId="15B3A7E6"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350 </w:t>
            </w:r>
          </w:p>
        </w:tc>
        <w:tc>
          <w:tcPr>
            <w:tcW w:w="345" w:type="pct"/>
            <w:tcBorders>
              <w:top w:val="nil"/>
              <w:left w:val="nil"/>
              <w:bottom w:val="nil"/>
              <w:right w:val="nil"/>
            </w:tcBorders>
            <w:shd w:val="clear" w:color="000000" w:fill="FFFFFF"/>
            <w:vAlign w:val="bottom"/>
          </w:tcPr>
          <w:p w14:paraId="32AF110F" w14:textId="283CE086"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389 </w:t>
            </w:r>
          </w:p>
        </w:tc>
        <w:tc>
          <w:tcPr>
            <w:tcW w:w="345" w:type="pct"/>
            <w:tcBorders>
              <w:top w:val="nil"/>
              <w:left w:val="nil"/>
              <w:bottom w:val="nil"/>
              <w:right w:val="nil"/>
            </w:tcBorders>
            <w:shd w:val="clear" w:color="000000" w:fill="FFFFFF"/>
            <w:vAlign w:val="bottom"/>
          </w:tcPr>
          <w:p w14:paraId="012E3210" w14:textId="427E3079"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388 </w:t>
            </w:r>
          </w:p>
        </w:tc>
        <w:tc>
          <w:tcPr>
            <w:tcW w:w="345" w:type="pct"/>
            <w:tcBorders>
              <w:top w:val="nil"/>
              <w:left w:val="nil"/>
              <w:bottom w:val="nil"/>
              <w:right w:val="nil"/>
            </w:tcBorders>
            <w:shd w:val="clear" w:color="000000" w:fill="FFFFFF"/>
            <w:vAlign w:val="bottom"/>
          </w:tcPr>
          <w:p w14:paraId="64433979" w14:textId="7E1669D8"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412 </w:t>
            </w:r>
          </w:p>
        </w:tc>
        <w:tc>
          <w:tcPr>
            <w:tcW w:w="343" w:type="pct"/>
            <w:tcBorders>
              <w:top w:val="nil"/>
              <w:left w:val="nil"/>
              <w:bottom w:val="nil"/>
              <w:right w:val="single" w:sz="8" w:space="0" w:color="auto"/>
            </w:tcBorders>
            <w:shd w:val="clear" w:color="000000" w:fill="FFFFFF"/>
            <w:vAlign w:val="bottom"/>
          </w:tcPr>
          <w:p w14:paraId="0200B080" w14:textId="3CE7862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431 </w:t>
            </w:r>
          </w:p>
        </w:tc>
      </w:tr>
      <w:tr w:rsidR="008102DC" w:rsidRPr="00C043B3" w14:paraId="76B5D256"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17B81DB4" w14:textId="19120AE4" w:rsidR="008102DC" w:rsidRPr="00C043B3" w:rsidRDefault="008102DC" w:rsidP="008102DC">
            <w:pPr>
              <w:spacing w:after="0"/>
              <w:rPr>
                <w:rFonts w:eastAsia="Times New Roman" w:cstheme="minorHAnsi"/>
                <w:b/>
                <w:bCs/>
                <w:color w:val="000000"/>
                <w:sz w:val="20"/>
                <w:szCs w:val="20"/>
                <w:lang w:eastAsia="en-AU"/>
              </w:rPr>
            </w:pPr>
            <w:r w:rsidRPr="00C043B3">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0D582F20" w14:textId="28BB5446"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11,843 </w:t>
            </w:r>
          </w:p>
        </w:tc>
        <w:tc>
          <w:tcPr>
            <w:tcW w:w="345" w:type="pct"/>
            <w:tcBorders>
              <w:top w:val="nil"/>
              <w:left w:val="nil"/>
              <w:bottom w:val="nil"/>
              <w:right w:val="nil"/>
            </w:tcBorders>
            <w:shd w:val="clear" w:color="000000" w:fill="FFFFFF"/>
            <w:vAlign w:val="bottom"/>
          </w:tcPr>
          <w:p w14:paraId="0B14A2F7" w14:textId="285D1B8C"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12,242 </w:t>
            </w:r>
          </w:p>
        </w:tc>
        <w:tc>
          <w:tcPr>
            <w:tcW w:w="345" w:type="pct"/>
            <w:tcBorders>
              <w:top w:val="nil"/>
              <w:left w:val="nil"/>
              <w:bottom w:val="nil"/>
              <w:right w:val="nil"/>
            </w:tcBorders>
            <w:shd w:val="clear" w:color="000000" w:fill="FFFFFF"/>
            <w:vAlign w:val="bottom"/>
          </w:tcPr>
          <w:p w14:paraId="31BC8405" w14:textId="4E039F18"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12,908 </w:t>
            </w:r>
          </w:p>
        </w:tc>
        <w:tc>
          <w:tcPr>
            <w:tcW w:w="345" w:type="pct"/>
            <w:tcBorders>
              <w:top w:val="nil"/>
              <w:left w:val="nil"/>
              <w:bottom w:val="nil"/>
              <w:right w:val="nil"/>
            </w:tcBorders>
            <w:shd w:val="clear" w:color="000000" w:fill="FFFFFF"/>
            <w:vAlign w:val="bottom"/>
          </w:tcPr>
          <w:p w14:paraId="282186B0" w14:textId="37A4AF68"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13,715 </w:t>
            </w:r>
          </w:p>
        </w:tc>
        <w:tc>
          <w:tcPr>
            <w:tcW w:w="345" w:type="pct"/>
            <w:tcBorders>
              <w:top w:val="nil"/>
              <w:left w:val="nil"/>
              <w:bottom w:val="nil"/>
              <w:right w:val="nil"/>
            </w:tcBorders>
            <w:shd w:val="clear" w:color="000000" w:fill="FFFFFF"/>
            <w:vAlign w:val="bottom"/>
          </w:tcPr>
          <w:p w14:paraId="2938E3BB" w14:textId="765AD9B9"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13,122 </w:t>
            </w:r>
          </w:p>
        </w:tc>
        <w:tc>
          <w:tcPr>
            <w:tcW w:w="345" w:type="pct"/>
            <w:tcBorders>
              <w:top w:val="nil"/>
              <w:left w:val="nil"/>
              <w:bottom w:val="nil"/>
              <w:right w:val="nil"/>
            </w:tcBorders>
            <w:shd w:val="clear" w:color="000000" w:fill="FFFFFF"/>
            <w:vAlign w:val="bottom"/>
          </w:tcPr>
          <w:p w14:paraId="068555F4" w14:textId="6EBD0EB3"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13,056 </w:t>
            </w:r>
          </w:p>
        </w:tc>
        <w:tc>
          <w:tcPr>
            <w:tcW w:w="345" w:type="pct"/>
            <w:tcBorders>
              <w:top w:val="nil"/>
              <w:left w:val="nil"/>
              <w:bottom w:val="nil"/>
              <w:right w:val="nil"/>
            </w:tcBorders>
            <w:shd w:val="clear" w:color="000000" w:fill="FFFFFF"/>
            <w:vAlign w:val="bottom"/>
          </w:tcPr>
          <w:p w14:paraId="443F1D06" w14:textId="5474CAEB"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13,242 </w:t>
            </w:r>
          </w:p>
        </w:tc>
        <w:tc>
          <w:tcPr>
            <w:tcW w:w="345" w:type="pct"/>
            <w:tcBorders>
              <w:top w:val="nil"/>
              <w:left w:val="nil"/>
              <w:bottom w:val="nil"/>
              <w:right w:val="nil"/>
            </w:tcBorders>
            <w:shd w:val="clear" w:color="000000" w:fill="FFFFFF"/>
            <w:vAlign w:val="bottom"/>
          </w:tcPr>
          <w:p w14:paraId="44494F8A" w14:textId="614470BE"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13,761 </w:t>
            </w:r>
          </w:p>
        </w:tc>
        <w:tc>
          <w:tcPr>
            <w:tcW w:w="345" w:type="pct"/>
            <w:tcBorders>
              <w:top w:val="nil"/>
              <w:left w:val="nil"/>
              <w:bottom w:val="nil"/>
              <w:right w:val="nil"/>
            </w:tcBorders>
            <w:shd w:val="clear" w:color="000000" w:fill="FFFFFF"/>
            <w:vAlign w:val="bottom"/>
          </w:tcPr>
          <w:p w14:paraId="4B7D2B3D" w14:textId="735D1AF0"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14,219 </w:t>
            </w:r>
          </w:p>
        </w:tc>
        <w:tc>
          <w:tcPr>
            <w:tcW w:w="343" w:type="pct"/>
            <w:tcBorders>
              <w:top w:val="nil"/>
              <w:left w:val="nil"/>
              <w:bottom w:val="nil"/>
              <w:right w:val="single" w:sz="8" w:space="0" w:color="auto"/>
            </w:tcBorders>
            <w:shd w:val="clear" w:color="000000" w:fill="FFFFFF"/>
            <w:vAlign w:val="bottom"/>
          </w:tcPr>
          <w:p w14:paraId="1BF08F4A" w14:textId="77330E1F"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14,857 </w:t>
            </w:r>
          </w:p>
        </w:tc>
      </w:tr>
      <w:tr w:rsidR="008102DC" w:rsidRPr="00C043B3" w14:paraId="419EA4B3" w14:textId="77777777" w:rsidTr="00266BFC">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38531FE2" w14:textId="4C71E139" w:rsidR="008102DC" w:rsidRPr="00C043B3" w:rsidRDefault="008102DC" w:rsidP="008102DC">
            <w:pPr>
              <w:spacing w:after="0"/>
              <w:rPr>
                <w:rFonts w:eastAsia="Times New Roman" w:cstheme="minorHAnsi"/>
                <w:b/>
                <w:bCs/>
                <w:color w:val="000000"/>
                <w:sz w:val="20"/>
                <w:szCs w:val="20"/>
                <w:lang w:eastAsia="en-AU"/>
              </w:rPr>
            </w:pPr>
            <w:r w:rsidRPr="00C043B3">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67FAF7A4" w14:textId="25658274"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0.95 </w:t>
            </w:r>
          </w:p>
        </w:tc>
        <w:tc>
          <w:tcPr>
            <w:tcW w:w="345" w:type="pct"/>
            <w:tcBorders>
              <w:top w:val="nil"/>
              <w:left w:val="nil"/>
              <w:bottom w:val="single" w:sz="8" w:space="0" w:color="auto"/>
              <w:right w:val="nil"/>
            </w:tcBorders>
            <w:shd w:val="clear" w:color="000000" w:fill="FFFFFF"/>
            <w:vAlign w:val="bottom"/>
          </w:tcPr>
          <w:p w14:paraId="21FB46EA" w14:textId="517A3FC1"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0.95 </w:t>
            </w:r>
          </w:p>
        </w:tc>
        <w:tc>
          <w:tcPr>
            <w:tcW w:w="345" w:type="pct"/>
            <w:tcBorders>
              <w:top w:val="nil"/>
              <w:left w:val="nil"/>
              <w:bottom w:val="single" w:sz="8" w:space="0" w:color="auto"/>
              <w:right w:val="nil"/>
            </w:tcBorders>
            <w:shd w:val="clear" w:color="000000" w:fill="FFFFFF"/>
            <w:vAlign w:val="bottom"/>
          </w:tcPr>
          <w:p w14:paraId="3FDC4DE8" w14:textId="503850A3"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0.92 </w:t>
            </w:r>
          </w:p>
        </w:tc>
        <w:tc>
          <w:tcPr>
            <w:tcW w:w="345" w:type="pct"/>
            <w:tcBorders>
              <w:top w:val="nil"/>
              <w:left w:val="nil"/>
              <w:bottom w:val="single" w:sz="8" w:space="0" w:color="auto"/>
              <w:right w:val="nil"/>
            </w:tcBorders>
            <w:shd w:val="clear" w:color="000000" w:fill="FFFFFF"/>
            <w:vAlign w:val="bottom"/>
          </w:tcPr>
          <w:p w14:paraId="01A5A164" w14:textId="18F47C49"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0.92 </w:t>
            </w:r>
          </w:p>
        </w:tc>
        <w:tc>
          <w:tcPr>
            <w:tcW w:w="345" w:type="pct"/>
            <w:tcBorders>
              <w:top w:val="nil"/>
              <w:left w:val="nil"/>
              <w:bottom w:val="single" w:sz="8" w:space="0" w:color="auto"/>
              <w:right w:val="nil"/>
            </w:tcBorders>
            <w:shd w:val="clear" w:color="000000" w:fill="FFFFFF"/>
            <w:vAlign w:val="bottom"/>
          </w:tcPr>
          <w:p w14:paraId="4A2D2037" w14:textId="2A164C97"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0.86 </w:t>
            </w:r>
          </w:p>
        </w:tc>
        <w:tc>
          <w:tcPr>
            <w:tcW w:w="345" w:type="pct"/>
            <w:tcBorders>
              <w:top w:val="nil"/>
              <w:left w:val="nil"/>
              <w:bottom w:val="single" w:sz="8" w:space="0" w:color="auto"/>
              <w:right w:val="nil"/>
            </w:tcBorders>
            <w:shd w:val="clear" w:color="000000" w:fill="FFFFFF"/>
            <w:vAlign w:val="bottom"/>
          </w:tcPr>
          <w:p w14:paraId="4039C23C" w14:textId="082015DF"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0.82 </w:t>
            </w:r>
          </w:p>
        </w:tc>
        <w:tc>
          <w:tcPr>
            <w:tcW w:w="345" w:type="pct"/>
            <w:tcBorders>
              <w:top w:val="nil"/>
              <w:left w:val="nil"/>
              <w:bottom w:val="single" w:sz="8" w:space="0" w:color="auto"/>
              <w:right w:val="nil"/>
            </w:tcBorders>
            <w:shd w:val="clear" w:color="000000" w:fill="FFFFFF"/>
            <w:vAlign w:val="bottom"/>
          </w:tcPr>
          <w:p w14:paraId="02DD5E74" w14:textId="69444C28"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0.82 </w:t>
            </w:r>
          </w:p>
        </w:tc>
        <w:tc>
          <w:tcPr>
            <w:tcW w:w="345" w:type="pct"/>
            <w:tcBorders>
              <w:top w:val="nil"/>
              <w:left w:val="nil"/>
              <w:bottom w:val="single" w:sz="8" w:space="0" w:color="auto"/>
              <w:right w:val="nil"/>
            </w:tcBorders>
            <w:shd w:val="clear" w:color="000000" w:fill="FFFFFF"/>
            <w:vAlign w:val="bottom"/>
          </w:tcPr>
          <w:p w14:paraId="017D35C7" w14:textId="65604A98"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0.83 </w:t>
            </w:r>
          </w:p>
        </w:tc>
        <w:tc>
          <w:tcPr>
            <w:tcW w:w="345" w:type="pct"/>
            <w:tcBorders>
              <w:top w:val="nil"/>
              <w:left w:val="nil"/>
              <w:bottom w:val="single" w:sz="8" w:space="0" w:color="auto"/>
              <w:right w:val="nil"/>
            </w:tcBorders>
            <w:shd w:val="clear" w:color="000000" w:fill="FFFFFF"/>
            <w:vAlign w:val="bottom"/>
          </w:tcPr>
          <w:p w14:paraId="3B84B829" w14:textId="4B032884"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0.81 </w:t>
            </w:r>
          </w:p>
        </w:tc>
        <w:tc>
          <w:tcPr>
            <w:tcW w:w="343" w:type="pct"/>
            <w:tcBorders>
              <w:top w:val="nil"/>
              <w:left w:val="nil"/>
              <w:bottom w:val="single" w:sz="8" w:space="0" w:color="auto"/>
              <w:right w:val="single" w:sz="8" w:space="0" w:color="auto"/>
            </w:tcBorders>
            <w:shd w:val="clear" w:color="000000" w:fill="FFFFFF"/>
            <w:vAlign w:val="bottom"/>
          </w:tcPr>
          <w:p w14:paraId="6D99D574" w14:textId="6719A72D"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0.81 </w:t>
            </w:r>
          </w:p>
        </w:tc>
      </w:tr>
    </w:tbl>
    <w:p w14:paraId="552E22AA" w14:textId="77777777" w:rsidR="008571CA" w:rsidRDefault="008571CA" w:rsidP="00647143">
      <w:pPr>
        <w:pStyle w:val="Sourcenote"/>
        <w:spacing w:before="200"/>
      </w:pPr>
      <w:r w:rsidRPr="00F40849">
        <w:t>Source: ABS cat. 5204, 5209; BCAR calculations</w:t>
      </w:r>
    </w:p>
    <w:p w14:paraId="552E22AB" w14:textId="77777777" w:rsidR="00891E4D" w:rsidRPr="00891E4D" w:rsidRDefault="00891E4D" w:rsidP="00891E4D">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Table 19</w:t>
      </w:r>
      <w:r w:rsidR="00BF2109">
        <w:rPr>
          <w:bCs/>
        </w:rPr>
        <w:t>.</w:t>
      </w:r>
    </w:p>
    <w:p w14:paraId="552E22AC" w14:textId="0A914BD6" w:rsidR="00F40849" w:rsidRDefault="00CC55A6" w:rsidP="00CC55A6">
      <w:pPr>
        <w:pStyle w:val="Heading2"/>
        <w:rPr>
          <w:bCs/>
        </w:rPr>
      </w:pPr>
      <w:bookmarkStart w:id="45" w:name="_Toc34140223"/>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25</w:t>
      </w:r>
      <w:r w:rsidRPr="00CC55A6">
        <w:rPr>
          <w:bCs/>
        </w:rPr>
        <w:fldChar w:fldCharType="end"/>
      </w:r>
      <w:r w:rsidRPr="00CC55A6">
        <w:rPr>
          <w:bCs/>
        </w:rPr>
        <w:t xml:space="preserve">. </w:t>
      </w:r>
      <w:r w:rsidR="00F40849" w:rsidRPr="00F40849">
        <w:rPr>
          <w:bCs/>
        </w:rPr>
        <w:t xml:space="preserve">GVA, cultural and creative activity in fashion, </w:t>
      </w:r>
      <w:r w:rsidR="00641997">
        <w:rPr>
          <w:bCs/>
        </w:rPr>
        <w:t>2008–09</w:t>
      </w:r>
      <w:r w:rsidR="00F40849" w:rsidRPr="00F40849">
        <w:rPr>
          <w:bCs/>
        </w:rPr>
        <w:t xml:space="preserve"> to </w:t>
      </w:r>
      <w:r w:rsidR="00641997">
        <w:rPr>
          <w:bCs/>
        </w:rPr>
        <w:t>2017–18</w:t>
      </w:r>
      <w:bookmarkEnd w:id="45"/>
    </w:p>
    <w:p w14:paraId="552E22AD" w14:textId="77777777" w:rsidR="008571CA" w:rsidRDefault="006B0A3A" w:rsidP="00B8366B">
      <w:pPr>
        <w:spacing w:after="160" w:line="259" w:lineRule="auto"/>
        <w:jc w:val="center"/>
        <w:rPr>
          <w:bCs/>
        </w:rPr>
      </w:pPr>
      <w:r w:rsidRPr="006B0A3A">
        <w:rPr>
          <w:noProof/>
          <w:lang w:eastAsia="en-AU"/>
        </w:rPr>
        <w:drawing>
          <wp:inline distT="0" distB="0" distL="0" distR="0" wp14:anchorId="552E2318" wp14:editId="6DBF4026">
            <wp:extent cx="8607425" cy="3888780"/>
            <wp:effectExtent l="0" t="0" r="3175" b="0"/>
            <wp:docPr id="30" name="Picture 30" descr="Figure 25. GVA, cultural and creative activity in fashion, 2008-09 to 2017-18&#10;&#10;These are two line charts showing cultural and creative activity in fashion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fashion has increased by $3.0 billion or 25.4 per cent from 2008 09 to 2017 18. As a share of GDP, this domain has fallen by 0.14 percentage points over the period, from 0.95 per cent in 2008 09 to 0.81 per cent in 2017 18." title="Figure 25. GVA, cultural and creative activity in fashion,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607425" cy="3888780"/>
                    </a:xfrm>
                    <a:prstGeom prst="rect">
                      <a:avLst/>
                    </a:prstGeom>
                    <a:noFill/>
                    <a:ln>
                      <a:noFill/>
                    </a:ln>
                  </pic:spPr>
                </pic:pic>
              </a:graphicData>
            </a:graphic>
          </wp:inline>
        </w:drawing>
      </w:r>
    </w:p>
    <w:p w14:paraId="552E22AE" w14:textId="77777777" w:rsidR="008571CA" w:rsidRDefault="008571CA" w:rsidP="00AD63AA">
      <w:pPr>
        <w:pStyle w:val="Sourcenote"/>
      </w:pPr>
      <w:r w:rsidRPr="00F40849">
        <w:t>Source: ABS cat. 5204, 5209; BCAR calculations</w:t>
      </w:r>
    </w:p>
    <w:p w14:paraId="552E22AF" w14:textId="77777777" w:rsidR="00891E4D" w:rsidRPr="00891E4D" w:rsidRDefault="00891E4D" w:rsidP="00BF2109">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Figure 25</w:t>
      </w:r>
      <w:r w:rsidR="00BF2109">
        <w:rPr>
          <w:bCs/>
        </w:rPr>
        <w:t>.</w:t>
      </w:r>
    </w:p>
    <w:p w14:paraId="552E22B0" w14:textId="0A1889D5" w:rsidR="00F40849" w:rsidRDefault="00CC55A6" w:rsidP="00CC55A6">
      <w:pPr>
        <w:pStyle w:val="Heading2"/>
        <w:rPr>
          <w:bCs/>
        </w:rPr>
      </w:pPr>
      <w:bookmarkStart w:id="46" w:name="_Toc34140224"/>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20</w:t>
      </w:r>
      <w:r w:rsidRPr="00CC55A6">
        <w:rPr>
          <w:bCs/>
        </w:rPr>
        <w:fldChar w:fldCharType="end"/>
      </w:r>
      <w:r w:rsidRPr="00CC55A6">
        <w:rPr>
          <w:bCs/>
        </w:rPr>
        <w:t xml:space="preserve">. </w:t>
      </w:r>
      <w:r w:rsidR="00F40849" w:rsidRPr="00F40849">
        <w:rPr>
          <w:bCs/>
        </w:rPr>
        <w:t xml:space="preserve">Cultural and creative activity in other culture and goods manufacturing and sales, </w:t>
      </w:r>
      <w:r w:rsidR="00641997">
        <w:rPr>
          <w:bCs/>
        </w:rPr>
        <w:t>2008–09</w:t>
      </w:r>
      <w:r w:rsidR="00F40849" w:rsidRPr="00F40849">
        <w:rPr>
          <w:bCs/>
        </w:rPr>
        <w:t xml:space="preserve"> to </w:t>
      </w:r>
      <w:r w:rsidR="00641997">
        <w:rPr>
          <w:bCs/>
        </w:rPr>
        <w:t>2017–18</w:t>
      </w:r>
      <w:bookmarkEnd w:id="46"/>
    </w:p>
    <w:tbl>
      <w:tblPr>
        <w:tblW w:w="5000" w:type="pct"/>
        <w:tblLook w:val="04A0" w:firstRow="1" w:lastRow="0" w:firstColumn="1" w:lastColumn="0" w:noHBand="0" w:noVBand="1"/>
        <w:tblCaption w:val="Table 20. Cultural and creative activity in other culture and goods manufacturing and sales, 2008-09 to 2017-18"/>
        <w:tblDescription w:val="Table 20. Cultural and creative activity in other culture and goods manufacturing and sales, 2008-09 to 2017-18&#10;&#10;This is a table showing the value of cultural and creative activity in other culture goods manufacturing and sales as well as its percentage of GDP. GVA of cultural and creative activity in other culture and goods manufacturing has increased by $154 million or 17.3 per cent from 2008-09 to 2017-18. As a share of GDP, it has declined slightly over the period."/>
      </w:tblPr>
      <w:tblGrid>
        <w:gridCol w:w="4211"/>
        <w:gridCol w:w="936"/>
        <w:gridCol w:w="936"/>
        <w:gridCol w:w="936"/>
        <w:gridCol w:w="936"/>
        <w:gridCol w:w="936"/>
        <w:gridCol w:w="936"/>
        <w:gridCol w:w="936"/>
        <w:gridCol w:w="936"/>
        <w:gridCol w:w="936"/>
        <w:gridCol w:w="931"/>
      </w:tblGrid>
      <w:tr w:rsidR="008102DC" w:rsidRPr="00B21909" w14:paraId="5FA6C95B" w14:textId="77777777" w:rsidTr="008102DC">
        <w:trPr>
          <w:trHeight w:val="262"/>
        </w:trPr>
        <w:tc>
          <w:tcPr>
            <w:tcW w:w="1552" w:type="pct"/>
            <w:tcBorders>
              <w:top w:val="single" w:sz="8" w:space="0" w:color="auto"/>
              <w:left w:val="single" w:sz="8" w:space="0" w:color="auto"/>
              <w:bottom w:val="nil"/>
              <w:right w:val="nil"/>
            </w:tcBorders>
            <w:shd w:val="clear" w:color="000000" w:fill="113652"/>
            <w:vAlign w:val="center"/>
          </w:tcPr>
          <w:p w14:paraId="1B3A7173" w14:textId="18E50553" w:rsidR="008102DC" w:rsidRPr="00B21909" w:rsidRDefault="008102DC" w:rsidP="008102DC">
            <w:pPr>
              <w:spacing w:after="0"/>
              <w:rPr>
                <w:rFonts w:eastAsia="Times New Roman" w:cstheme="minorHAnsi"/>
                <w:b/>
                <w:bCs/>
                <w:color w:val="FFFFFF"/>
                <w:sz w:val="18"/>
                <w:szCs w:val="18"/>
                <w:lang w:eastAsia="en-AU"/>
              </w:rPr>
            </w:pPr>
            <w:r w:rsidRPr="00B21909">
              <w:rPr>
                <w:rFonts w:cstheme="minorHAnsi"/>
                <w:b/>
                <w:bCs/>
                <w:color w:val="FFFFFF"/>
                <w:sz w:val="18"/>
                <w:szCs w:val="18"/>
              </w:rPr>
              <w:t>Other culture goods manufacturing and sales</w:t>
            </w:r>
          </w:p>
        </w:tc>
        <w:tc>
          <w:tcPr>
            <w:tcW w:w="345" w:type="pct"/>
            <w:tcBorders>
              <w:top w:val="single" w:sz="8" w:space="0" w:color="auto"/>
              <w:left w:val="nil"/>
              <w:bottom w:val="nil"/>
              <w:right w:val="nil"/>
            </w:tcBorders>
            <w:shd w:val="clear" w:color="000000" w:fill="113652"/>
            <w:vAlign w:val="center"/>
          </w:tcPr>
          <w:p w14:paraId="2DA5F4E9"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2008–09</w:t>
            </w:r>
          </w:p>
          <w:p w14:paraId="2C1F04F2" w14:textId="52B16A48"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4610F9B"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2009–10</w:t>
            </w:r>
          </w:p>
          <w:p w14:paraId="3D0D8C49" w14:textId="4AA0AAF7"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6C7C4F51"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2010–11</w:t>
            </w:r>
          </w:p>
          <w:p w14:paraId="4BCB943A" w14:textId="77FBBA27"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0EA19FC8"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2011–12</w:t>
            </w:r>
          </w:p>
          <w:p w14:paraId="5C024864" w14:textId="697B7174"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7AFBB2E"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2012–13</w:t>
            </w:r>
          </w:p>
          <w:p w14:paraId="5E9FFD91" w14:textId="6BACAD8C"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9BCE9BC"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2013–14</w:t>
            </w:r>
          </w:p>
          <w:p w14:paraId="3ACF8A54" w14:textId="7F5F8718"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51ACD06"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2014–15</w:t>
            </w:r>
          </w:p>
          <w:p w14:paraId="46FA8C83" w14:textId="103819A1"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A8DB29D"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2015–16</w:t>
            </w:r>
          </w:p>
          <w:p w14:paraId="14ED48D2" w14:textId="6909FBBD"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24EE8D6"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2016–17</w:t>
            </w:r>
          </w:p>
          <w:p w14:paraId="6E0F61D9" w14:textId="18472905"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1F33BB48"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2017–18</w:t>
            </w:r>
          </w:p>
          <w:p w14:paraId="5F29BF8F" w14:textId="1EA478EC"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8102DC" w:rsidRPr="00C043B3" w14:paraId="1F639FF3"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35A0A821" w14:textId="147FDA1F"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6F5ECD28" w14:textId="73B003D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2,540 </w:t>
            </w:r>
          </w:p>
        </w:tc>
        <w:tc>
          <w:tcPr>
            <w:tcW w:w="345" w:type="pct"/>
            <w:tcBorders>
              <w:top w:val="nil"/>
              <w:left w:val="nil"/>
              <w:bottom w:val="nil"/>
              <w:right w:val="nil"/>
            </w:tcBorders>
            <w:shd w:val="clear" w:color="000000" w:fill="FFFFFF"/>
            <w:vAlign w:val="bottom"/>
          </w:tcPr>
          <w:p w14:paraId="22F16933" w14:textId="19618163"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2,524 </w:t>
            </w:r>
          </w:p>
        </w:tc>
        <w:tc>
          <w:tcPr>
            <w:tcW w:w="345" w:type="pct"/>
            <w:tcBorders>
              <w:top w:val="nil"/>
              <w:left w:val="nil"/>
              <w:bottom w:val="nil"/>
              <w:right w:val="nil"/>
            </w:tcBorders>
            <w:shd w:val="clear" w:color="000000" w:fill="FFFFFF"/>
            <w:vAlign w:val="bottom"/>
          </w:tcPr>
          <w:p w14:paraId="225D9223" w14:textId="3F501EDB"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2,748 </w:t>
            </w:r>
          </w:p>
        </w:tc>
        <w:tc>
          <w:tcPr>
            <w:tcW w:w="345" w:type="pct"/>
            <w:tcBorders>
              <w:top w:val="nil"/>
              <w:left w:val="nil"/>
              <w:bottom w:val="nil"/>
              <w:right w:val="nil"/>
            </w:tcBorders>
            <w:shd w:val="clear" w:color="000000" w:fill="FFFFFF"/>
            <w:vAlign w:val="bottom"/>
          </w:tcPr>
          <w:p w14:paraId="7ABBFC90" w14:textId="118F5E04"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2,908 </w:t>
            </w:r>
          </w:p>
        </w:tc>
        <w:tc>
          <w:tcPr>
            <w:tcW w:w="345" w:type="pct"/>
            <w:tcBorders>
              <w:top w:val="nil"/>
              <w:left w:val="nil"/>
              <w:bottom w:val="nil"/>
              <w:right w:val="nil"/>
            </w:tcBorders>
            <w:shd w:val="clear" w:color="000000" w:fill="FFFFFF"/>
            <w:vAlign w:val="bottom"/>
          </w:tcPr>
          <w:p w14:paraId="18D514D4" w14:textId="1A8BE736"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2,583 </w:t>
            </w:r>
          </w:p>
        </w:tc>
        <w:tc>
          <w:tcPr>
            <w:tcW w:w="345" w:type="pct"/>
            <w:tcBorders>
              <w:top w:val="nil"/>
              <w:left w:val="nil"/>
              <w:bottom w:val="nil"/>
              <w:right w:val="nil"/>
            </w:tcBorders>
            <w:shd w:val="clear" w:color="000000" w:fill="FFFFFF"/>
            <w:vAlign w:val="bottom"/>
          </w:tcPr>
          <w:p w14:paraId="418CCDE0" w14:textId="496B45C6"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2,630 </w:t>
            </w:r>
          </w:p>
        </w:tc>
        <w:tc>
          <w:tcPr>
            <w:tcW w:w="345" w:type="pct"/>
            <w:tcBorders>
              <w:top w:val="nil"/>
              <w:left w:val="nil"/>
              <w:bottom w:val="nil"/>
              <w:right w:val="nil"/>
            </w:tcBorders>
            <w:shd w:val="clear" w:color="000000" w:fill="FFFFFF"/>
            <w:vAlign w:val="bottom"/>
          </w:tcPr>
          <w:p w14:paraId="51C2E171" w14:textId="041DBE49"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2,226 </w:t>
            </w:r>
          </w:p>
        </w:tc>
        <w:tc>
          <w:tcPr>
            <w:tcW w:w="345" w:type="pct"/>
            <w:tcBorders>
              <w:top w:val="nil"/>
              <w:left w:val="nil"/>
              <w:bottom w:val="nil"/>
              <w:right w:val="nil"/>
            </w:tcBorders>
            <w:shd w:val="clear" w:color="000000" w:fill="FFFFFF"/>
            <w:vAlign w:val="bottom"/>
          </w:tcPr>
          <w:p w14:paraId="3C4F8870" w14:textId="4544B5E8"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2,406 </w:t>
            </w:r>
          </w:p>
        </w:tc>
        <w:tc>
          <w:tcPr>
            <w:tcW w:w="345" w:type="pct"/>
            <w:tcBorders>
              <w:top w:val="nil"/>
              <w:left w:val="nil"/>
              <w:bottom w:val="nil"/>
              <w:right w:val="nil"/>
            </w:tcBorders>
            <w:shd w:val="clear" w:color="000000" w:fill="FFFFFF"/>
            <w:vAlign w:val="bottom"/>
          </w:tcPr>
          <w:p w14:paraId="5232091A" w14:textId="6A1DBBE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2,554 </w:t>
            </w:r>
          </w:p>
        </w:tc>
        <w:tc>
          <w:tcPr>
            <w:tcW w:w="343" w:type="pct"/>
            <w:tcBorders>
              <w:top w:val="nil"/>
              <w:left w:val="nil"/>
              <w:bottom w:val="nil"/>
              <w:right w:val="single" w:sz="8" w:space="0" w:color="auto"/>
            </w:tcBorders>
            <w:shd w:val="clear" w:color="000000" w:fill="FFFFFF"/>
            <w:vAlign w:val="bottom"/>
          </w:tcPr>
          <w:p w14:paraId="6494112C" w14:textId="2C94E800"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2,675 </w:t>
            </w:r>
          </w:p>
        </w:tc>
      </w:tr>
      <w:tr w:rsidR="008102DC" w:rsidRPr="00C043B3" w14:paraId="13BFB543"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4BFBF462" w14:textId="067D1913"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1BDB3BE7" w14:textId="574048C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508 </w:t>
            </w:r>
          </w:p>
        </w:tc>
        <w:tc>
          <w:tcPr>
            <w:tcW w:w="345" w:type="pct"/>
            <w:tcBorders>
              <w:top w:val="nil"/>
              <w:left w:val="nil"/>
              <w:bottom w:val="nil"/>
              <w:right w:val="nil"/>
            </w:tcBorders>
            <w:shd w:val="clear" w:color="000000" w:fill="FFFFFF"/>
            <w:vAlign w:val="bottom"/>
          </w:tcPr>
          <w:p w14:paraId="4495E0C3" w14:textId="333D451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511 </w:t>
            </w:r>
          </w:p>
        </w:tc>
        <w:tc>
          <w:tcPr>
            <w:tcW w:w="345" w:type="pct"/>
            <w:tcBorders>
              <w:top w:val="nil"/>
              <w:left w:val="nil"/>
              <w:bottom w:val="nil"/>
              <w:right w:val="nil"/>
            </w:tcBorders>
            <w:shd w:val="clear" w:color="000000" w:fill="FFFFFF"/>
            <w:vAlign w:val="bottom"/>
          </w:tcPr>
          <w:p w14:paraId="44DC7C7F" w14:textId="17841C44"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557 </w:t>
            </w:r>
          </w:p>
        </w:tc>
        <w:tc>
          <w:tcPr>
            <w:tcW w:w="345" w:type="pct"/>
            <w:tcBorders>
              <w:top w:val="nil"/>
              <w:left w:val="nil"/>
              <w:bottom w:val="nil"/>
              <w:right w:val="nil"/>
            </w:tcBorders>
            <w:shd w:val="clear" w:color="000000" w:fill="FFFFFF"/>
            <w:vAlign w:val="bottom"/>
          </w:tcPr>
          <w:p w14:paraId="59A0DDF1" w14:textId="37BF31D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595 </w:t>
            </w:r>
          </w:p>
        </w:tc>
        <w:tc>
          <w:tcPr>
            <w:tcW w:w="345" w:type="pct"/>
            <w:tcBorders>
              <w:top w:val="nil"/>
              <w:left w:val="nil"/>
              <w:bottom w:val="nil"/>
              <w:right w:val="nil"/>
            </w:tcBorders>
            <w:shd w:val="clear" w:color="000000" w:fill="FFFFFF"/>
            <w:vAlign w:val="bottom"/>
          </w:tcPr>
          <w:p w14:paraId="0B6F3D2C" w14:textId="67067DF3"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560 </w:t>
            </w:r>
          </w:p>
        </w:tc>
        <w:tc>
          <w:tcPr>
            <w:tcW w:w="345" w:type="pct"/>
            <w:tcBorders>
              <w:top w:val="nil"/>
              <w:left w:val="nil"/>
              <w:bottom w:val="nil"/>
              <w:right w:val="nil"/>
            </w:tcBorders>
            <w:shd w:val="clear" w:color="000000" w:fill="FFFFFF"/>
            <w:vAlign w:val="bottom"/>
          </w:tcPr>
          <w:p w14:paraId="458A7390" w14:textId="4AE9B55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560 </w:t>
            </w:r>
          </w:p>
        </w:tc>
        <w:tc>
          <w:tcPr>
            <w:tcW w:w="345" w:type="pct"/>
            <w:tcBorders>
              <w:top w:val="nil"/>
              <w:left w:val="nil"/>
              <w:bottom w:val="nil"/>
              <w:right w:val="nil"/>
            </w:tcBorders>
            <w:shd w:val="clear" w:color="000000" w:fill="FFFFFF"/>
            <w:vAlign w:val="bottom"/>
          </w:tcPr>
          <w:p w14:paraId="6B802617" w14:textId="0C7D4B08"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575 </w:t>
            </w:r>
          </w:p>
        </w:tc>
        <w:tc>
          <w:tcPr>
            <w:tcW w:w="345" w:type="pct"/>
            <w:tcBorders>
              <w:top w:val="nil"/>
              <w:left w:val="nil"/>
              <w:bottom w:val="nil"/>
              <w:right w:val="nil"/>
            </w:tcBorders>
            <w:shd w:val="clear" w:color="000000" w:fill="FFFFFF"/>
            <w:vAlign w:val="bottom"/>
          </w:tcPr>
          <w:p w14:paraId="2E4224D6" w14:textId="08027DAC"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593 </w:t>
            </w:r>
          </w:p>
        </w:tc>
        <w:tc>
          <w:tcPr>
            <w:tcW w:w="345" w:type="pct"/>
            <w:tcBorders>
              <w:top w:val="nil"/>
              <w:left w:val="nil"/>
              <w:bottom w:val="nil"/>
              <w:right w:val="nil"/>
            </w:tcBorders>
            <w:shd w:val="clear" w:color="000000" w:fill="FFFFFF"/>
            <w:vAlign w:val="bottom"/>
          </w:tcPr>
          <w:p w14:paraId="3A8BEF8C" w14:textId="33C0B3C9"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607 </w:t>
            </w:r>
          </w:p>
        </w:tc>
        <w:tc>
          <w:tcPr>
            <w:tcW w:w="343" w:type="pct"/>
            <w:tcBorders>
              <w:top w:val="nil"/>
              <w:left w:val="nil"/>
              <w:bottom w:val="nil"/>
              <w:right w:val="single" w:sz="8" w:space="0" w:color="auto"/>
            </w:tcBorders>
            <w:shd w:val="clear" w:color="000000" w:fill="FFFFFF"/>
            <w:vAlign w:val="bottom"/>
          </w:tcPr>
          <w:p w14:paraId="2571A47A" w14:textId="7EA00E0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635 </w:t>
            </w:r>
          </w:p>
        </w:tc>
      </w:tr>
      <w:tr w:rsidR="008102DC" w:rsidRPr="00C043B3" w14:paraId="52A4243A"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3C99961E" w14:textId="197EC096"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6B20E160" w14:textId="0937A749"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350 </w:t>
            </w:r>
          </w:p>
        </w:tc>
        <w:tc>
          <w:tcPr>
            <w:tcW w:w="345" w:type="pct"/>
            <w:tcBorders>
              <w:top w:val="nil"/>
              <w:left w:val="nil"/>
              <w:bottom w:val="nil"/>
              <w:right w:val="nil"/>
            </w:tcBorders>
            <w:shd w:val="clear" w:color="000000" w:fill="FFFFFF"/>
            <w:vAlign w:val="bottom"/>
          </w:tcPr>
          <w:p w14:paraId="67730FF7" w14:textId="7C478F9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345 </w:t>
            </w:r>
          </w:p>
        </w:tc>
        <w:tc>
          <w:tcPr>
            <w:tcW w:w="345" w:type="pct"/>
            <w:tcBorders>
              <w:top w:val="nil"/>
              <w:left w:val="nil"/>
              <w:bottom w:val="nil"/>
              <w:right w:val="nil"/>
            </w:tcBorders>
            <w:shd w:val="clear" w:color="000000" w:fill="FFFFFF"/>
            <w:vAlign w:val="bottom"/>
          </w:tcPr>
          <w:p w14:paraId="44386CBE" w14:textId="3B5A3DF9"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337 </w:t>
            </w:r>
          </w:p>
        </w:tc>
        <w:tc>
          <w:tcPr>
            <w:tcW w:w="345" w:type="pct"/>
            <w:tcBorders>
              <w:top w:val="nil"/>
              <w:left w:val="nil"/>
              <w:bottom w:val="nil"/>
              <w:right w:val="nil"/>
            </w:tcBorders>
            <w:shd w:val="clear" w:color="000000" w:fill="FFFFFF"/>
            <w:vAlign w:val="bottom"/>
          </w:tcPr>
          <w:p w14:paraId="43B09216" w14:textId="51FF865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351 </w:t>
            </w:r>
          </w:p>
        </w:tc>
        <w:tc>
          <w:tcPr>
            <w:tcW w:w="345" w:type="pct"/>
            <w:tcBorders>
              <w:top w:val="nil"/>
              <w:left w:val="nil"/>
              <w:bottom w:val="nil"/>
              <w:right w:val="nil"/>
            </w:tcBorders>
            <w:shd w:val="clear" w:color="000000" w:fill="FFFFFF"/>
            <w:vAlign w:val="bottom"/>
          </w:tcPr>
          <w:p w14:paraId="67E12065" w14:textId="0372B8B7"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380 </w:t>
            </w:r>
          </w:p>
        </w:tc>
        <w:tc>
          <w:tcPr>
            <w:tcW w:w="345" w:type="pct"/>
            <w:tcBorders>
              <w:top w:val="nil"/>
              <w:left w:val="nil"/>
              <w:bottom w:val="nil"/>
              <w:right w:val="nil"/>
            </w:tcBorders>
            <w:shd w:val="clear" w:color="000000" w:fill="FFFFFF"/>
            <w:vAlign w:val="bottom"/>
          </w:tcPr>
          <w:p w14:paraId="42A4AAB1" w14:textId="242A5CB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363 </w:t>
            </w:r>
          </w:p>
        </w:tc>
        <w:tc>
          <w:tcPr>
            <w:tcW w:w="345" w:type="pct"/>
            <w:tcBorders>
              <w:top w:val="nil"/>
              <w:left w:val="nil"/>
              <w:bottom w:val="nil"/>
              <w:right w:val="nil"/>
            </w:tcBorders>
            <w:shd w:val="clear" w:color="000000" w:fill="FFFFFF"/>
            <w:vAlign w:val="bottom"/>
          </w:tcPr>
          <w:p w14:paraId="423526A3" w14:textId="0CBDF7F8"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359 </w:t>
            </w:r>
          </w:p>
        </w:tc>
        <w:tc>
          <w:tcPr>
            <w:tcW w:w="345" w:type="pct"/>
            <w:tcBorders>
              <w:top w:val="nil"/>
              <w:left w:val="nil"/>
              <w:bottom w:val="nil"/>
              <w:right w:val="nil"/>
            </w:tcBorders>
            <w:shd w:val="clear" w:color="000000" w:fill="FFFFFF"/>
            <w:vAlign w:val="bottom"/>
          </w:tcPr>
          <w:p w14:paraId="0C1808FE" w14:textId="13F024C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338 </w:t>
            </w:r>
          </w:p>
        </w:tc>
        <w:tc>
          <w:tcPr>
            <w:tcW w:w="345" w:type="pct"/>
            <w:tcBorders>
              <w:top w:val="nil"/>
              <w:left w:val="nil"/>
              <w:bottom w:val="nil"/>
              <w:right w:val="nil"/>
            </w:tcBorders>
            <w:shd w:val="clear" w:color="000000" w:fill="FFFFFF"/>
            <w:vAlign w:val="bottom"/>
          </w:tcPr>
          <w:p w14:paraId="111DC095" w14:textId="4535B40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347 </w:t>
            </w:r>
          </w:p>
        </w:tc>
        <w:tc>
          <w:tcPr>
            <w:tcW w:w="343" w:type="pct"/>
            <w:tcBorders>
              <w:top w:val="nil"/>
              <w:left w:val="nil"/>
              <w:bottom w:val="nil"/>
              <w:right w:val="single" w:sz="8" w:space="0" w:color="auto"/>
            </w:tcBorders>
            <w:shd w:val="clear" w:color="000000" w:fill="FFFFFF"/>
            <w:vAlign w:val="bottom"/>
          </w:tcPr>
          <w:p w14:paraId="3D71D278" w14:textId="366140B7"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369 </w:t>
            </w:r>
          </w:p>
        </w:tc>
      </w:tr>
      <w:tr w:rsidR="008102DC" w:rsidRPr="00C043B3" w14:paraId="76BD9E41"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7E0EAEB7" w14:textId="3A5DC50B"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1451A708" w14:textId="3A5CF84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36 </w:t>
            </w:r>
          </w:p>
        </w:tc>
        <w:tc>
          <w:tcPr>
            <w:tcW w:w="345" w:type="pct"/>
            <w:tcBorders>
              <w:top w:val="nil"/>
              <w:left w:val="nil"/>
              <w:bottom w:val="nil"/>
              <w:right w:val="nil"/>
            </w:tcBorders>
            <w:shd w:val="clear" w:color="000000" w:fill="FFFFFF"/>
            <w:vAlign w:val="bottom"/>
          </w:tcPr>
          <w:p w14:paraId="1B819DD3" w14:textId="1BACDDD6"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35 </w:t>
            </w:r>
          </w:p>
        </w:tc>
        <w:tc>
          <w:tcPr>
            <w:tcW w:w="345" w:type="pct"/>
            <w:tcBorders>
              <w:top w:val="nil"/>
              <w:left w:val="nil"/>
              <w:bottom w:val="nil"/>
              <w:right w:val="nil"/>
            </w:tcBorders>
            <w:shd w:val="clear" w:color="000000" w:fill="FFFFFF"/>
            <w:vAlign w:val="bottom"/>
          </w:tcPr>
          <w:p w14:paraId="569058CE" w14:textId="51C716C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39 </w:t>
            </w:r>
          </w:p>
        </w:tc>
        <w:tc>
          <w:tcPr>
            <w:tcW w:w="345" w:type="pct"/>
            <w:tcBorders>
              <w:top w:val="nil"/>
              <w:left w:val="nil"/>
              <w:bottom w:val="nil"/>
              <w:right w:val="nil"/>
            </w:tcBorders>
            <w:shd w:val="clear" w:color="000000" w:fill="FFFFFF"/>
            <w:vAlign w:val="bottom"/>
          </w:tcPr>
          <w:p w14:paraId="7AABB6AA" w14:textId="5DC0FD4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41 </w:t>
            </w:r>
          </w:p>
        </w:tc>
        <w:tc>
          <w:tcPr>
            <w:tcW w:w="345" w:type="pct"/>
            <w:tcBorders>
              <w:top w:val="nil"/>
              <w:left w:val="nil"/>
              <w:bottom w:val="nil"/>
              <w:right w:val="nil"/>
            </w:tcBorders>
            <w:shd w:val="clear" w:color="000000" w:fill="FFFFFF"/>
            <w:vAlign w:val="bottom"/>
          </w:tcPr>
          <w:p w14:paraId="288BA42D" w14:textId="4FC1366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35 </w:t>
            </w:r>
          </w:p>
        </w:tc>
        <w:tc>
          <w:tcPr>
            <w:tcW w:w="345" w:type="pct"/>
            <w:tcBorders>
              <w:top w:val="nil"/>
              <w:left w:val="nil"/>
              <w:bottom w:val="nil"/>
              <w:right w:val="nil"/>
            </w:tcBorders>
            <w:shd w:val="clear" w:color="000000" w:fill="FFFFFF"/>
            <w:vAlign w:val="bottom"/>
          </w:tcPr>
          <w:p w14:paraId="1026151D" w14:textId="424FF9C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37 </w:t>
            </w:r>
          </w:p>
        </w:tc>
        <w:tc>
          <w:tcPr>
            <w:tcW w:w="345" w:type="pct"/>
            <w:tcBorders>
              <w:top w:val="nil"/>
              <w:left w:val="nil"/>
              <w:bottom w:val="nil"/>
              <w:right w:val="nil"/>
            </w:tcBorders>
            <w:shd w:val="clear" w:color="000000" w:fill="FFFFFF"/>
            <w:vAlign w:val="bottom"/>
          </w:tcPr>
          <w:p w14:paraId="2004A6F2" w14:textId="112F5A7C"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41 </w:t>
            </w:r>
          </w:p>
        </w:tc>
        <w:tc>
          <w:tcPr>
            <w:tcW w:w="345" w:type="pct"/>
            <w:tcBorders>
              <w:top w:val="nil"/>
              <w:left w:val="nil"/>
              <w:bottom w:val="nil"/>
              <w:right w:val="nil"/>
            </w:tcBorders>
            <w:shd w:val="clear" w:color="000000" w:fill="FFFFFF"/>
            <w:vAlign w:val="bottom"/>
          </w:tcPr>
          <w:p w14:paraId="6D85483C" w14:textId="60AF0A2E"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39 </w:t>
            </w:r>
          </w:p>
        </w:tc>
        <w:tc>
          <w:tcPr>
            <w:tcW w:w="345" w:type="pct"/>
            <w:tcBorders>
              <w:top w:val="nil"/>
              <w:left w:val="nil"/>
              <w:bottom w:val="nil"/>
              <w:right w:val="nil"/>
            </w:tcBorders>
            <w:shd w:val="clear" w:color="000000" w:fill="FFFFFF"/>
            <w:vAlign w:val="bottom"/>
          </w:tcPr>
          <w:p w14:paraId="2D311A16" w14:textId="36267D53"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42 </w:t>
            </w:r>
          </w:p>
        </w:tc>
        <w:tc>
          <w:tcPr>
            <w:tcW w:w="343" w:type="pct"/>
            <w:tcBorders>
              <w:top w:val="nil"/>
              <w:left w:val="nil"/>
              <w:bottom w:val="nil"/>
              <w:right w:val="single" w:sz="8" w:space="0" w:color="auto"/>
            </w:tcBorders>
            <w:shd w:val="clear" w:color="000000" w:fill="FFFFFF"/>
            <w:vAlign w:val="bottom"/>
          </w:tcPr>
          <w:p w14:paraId="4FC2943C" w14:textId="7DA2A13B"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44 </w:t>
            </w:r>
          </w:p>
        </w:tc>
      </w:tr>
      <w:tr w:rsidR="008102DC" w:rsidRPr="00C043B3" w14:paraId="523DCE0A"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636D295C" w14:textId="63104A98" w:rsidR="008102DC" w:rsidRPr="00C043B3" w:rsidRDefault="008102DC" w:rsidP="008102DC">
            <w:pPr>
              <w:spacing w:after="0"/>
              <w:rPr>
                <w:rFonts w:eastAsia="Times New Roman" w:cstheme="minorHAnsi"/>
                <w:b/>
                <w:bCs/>
                <w:color w:val="000000"/>
                <w:sz w:val="20"/>
                <w:szCs w:val="20"/>
                <w:lang w:eastAsia="en-AU"/>
              </w:rPr>
            </w:pPr>
            <w:r w:rsidRPr="00C043B3">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6DD8911A" w14:textId="7BC8FAF1"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893 </w:t>
            </w:r>
          </w:p>
        </w:tc>
        <w:tc>
          <w:tcPr>
            <w:tcW w:w="345" w:type="pct"/>
            <w:tcBorders>
              <w:top w:val="nil"/>
              <w:left w:val="nil"/>
              <w:bottom w:val="nil"/>
              <w:right w:val="nil"/>
            </w:tcBorders>
            <w:shd w:val="clear" w:color="000000" w:fill="FFFFFF"/>
            <w:vAlign w:val="bottom"/>
          </w:tcPr>
          <w:p w14:paraId="284374C1" w14:textId="1960CD19"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891 </w:t>
            </w:r>
          </w:p>
        </w:tc>
        <w:tc>
          <w:tcPr>
            <w:tcW w:w="345" w:type="pct"/>
            <w:tcBorders>
              <w:top w:val="nil"/>
              <w:left w:val="nil"/>
              <w:bottom w:val="nil"/>
              <w:right w:val="nil"/>
            </w:tcBorders>
            <w:shd w:val="clear" w:color="000000" w:fill="FFFFFF"/>
            <w:vAlign w:val="bottom"/>
          </w:tcPr>
          <w:p w14:paraId="3EE2CF94" w14:textId="495DB179"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933 </w:t>
            </w:r>
          </w:p>
        </w:tc>
        <w:tc>
          <w:tcPr>
            <w:tcW w:w="345" w:type="pct"/>
            <w:tcBorders>
              <w:top w:val="nil"/>
              <w:left w:val="nil"/>
              <w:bottom w:val="nil"/>
              <w:right w:val="nil"/>
            </w:tcBorders>
            <w:shd w:val="clear" w:color="000000" w:fill="FFFFFF"/>
            <w:vAlign w:val="bottom"/>
          </w:tcPr>
          <w:p w14:paraId="1E4234D6" w14:textId="02296F69"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987 </w:t>
            </w:r>
          </w:p>
        </w:tc>
        <w:tc>
          <w:tcPr>
            <w:tcW w:w="345" w:type="pct"/>
            <w:tcBorders>
              <w:top w:val="nil"/>
              <w:left w:val="nil"/>
              <w:bottom w:val="nil"/>
              <w:right w:val="nil"/>
            </w:tcBorders>
            <w:shd w:val="clear" w:color="000000" w:fill="FFFFFF"/>
            <w:vAlign w:val="bottom"/>
          </w:tcPr>
          <w:p w14:paraId="6CF1C7F0" w14:textId="3B8B186E"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976 </w:t>
            </w:r>
          </w:p>
        </w:tc>
        <w:tc>
          <w:tcPr>
            <w:tcW w:w="345" w:type="pct"/>
            <w:tcBorders>
              <w:top w:val="nil"/>
              <w:left w:val="nil"/>
              <w:bottom w:val="nil"/>
              <w:right w:val="nil"/>
            </w:tcBorders>
            <w:shd w:val="clear" w:color="000000" w:fill="FFFFFF"/>
            <w:vAlign w:val="bottom"/>
          </w:tcPr>
          <w:p w14:paraId="129025FF" w14:textId="65B24E6C"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960 </w:t>
            </w:r>
          </w:p>
        </w:tc>
        <w:tc>
          <w:tcPr>
            <w:tcW w:w="345" w:type="pct"/>
            <w:tcBorders>
              <w:top w:val="nil"/>
              <w:left w:val="nil"/>
              <w:bottom w:val="nil"/>
              <w:right w:val="nil"/>
            </w:tcBorders>
            <w:shd w:val="clear" w:color="000000" w:fill="FFFFFF"/>
            <w:vAlign w:val="bottom"/>
          </w:tcPr>
          <w:p w14:paraId="3F0E5904" w14:textId="07921111"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974 </w:t>
            </w:r>
          </w:p>
        </w:tc>
        <w:tc>
          <w:tcPr>
            <w:tcW w:w="345" w:type="pct"/>
            <w:tcBorders>
              <w:top w:val="nil"/>
              <w:left w:val="nil"/>
              <w:bottom w:val="nil"/>
              <w:right w:val="nil"/>
            </w:tcBorders>
            <w:shd w:val="clear" w:color="000000" w:fill="FFFFFF"/>
            <w:vAlign w:val="bottom"/>
          </w:tcPr>
          <w:p w14:paraId="2479BCD5" w14:textId="49D7BBB3"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970 </w:t>
            </w:r>
          </w:p>
        </w:tc>
        <w:tc>
          <w:tcPr>
            <w:tcW w:w="345" w:type="pct"/>
            <w:tcBorders>
              <w:top w:val="nil"/>
              <w:left w:val="nil"/>
              <w:bottom w:val="nil"/>
              <w:right w:val="nil"/>
            </w:tcBorders>
            <w:shd w:val="clear" w:color="000000" w:fill="FFFFFF"/>
            <w:vAlign w:val="bottom"/>
          </w:tcPr>
          <w:p w14:paraId="6D4DEAB4" w14:textId="2A27733A"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996 </w:t>
            </w:r>
          </w:p>
        </w:tc>
        <w:tc>
          <w:tcPr>
            <w:tcW w:w="343" w:type="pct"/>
            <w:tcBorders>
              <w:top w:val="nil"/>
              <w:left w:val="nil"/>
              <w:bottom w:val="nil"/>
              <w:right w:val="single" w:sz="8" w:space="0" w:color="auto"/>
            </w:tcBorders>
            <w:shd w:val="clear" w:color="000000" w:fill="FFFFFF"/>
            <w:vAlign w:val="bottom"/>
          </w:tcPr>
          <w:p w14:paraId="6131E57D" w14:textId="0FA8E989"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1,047 </w:t>
            </w:r>
          </w:p>
        </w:tc>
      </w:tr>
      <w:tr w:rsidR="008102DC" w:rsidRPr="00C043B3" w14:paraId="70C3C0DA" w14:textId="77777777" w:rsidTr="00266BFC">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28164979" w14:textId="5C309FCB" w:rsidR="008102DC" w:rsidRPr="00C043B3" w:rsidRDefault="008102DC" w:rsidP="008102DC">
            <w:pPr>
              <w:spacing w:after="0"/>
              <w:rPr>
                <w:rFonts w:eastAsia="Times New Roman" w:cstheme="minorHAnsi"/>
                <w:b/>
                <w:bCs/>
                <w:color w:val="000000"/>
                <w:sz w:val="20"/>
                <w:szCs w:val="20"/>
                <w:lang w:eastAsia="en-AU"/>
              </w:rPr>
            </w:pPr>
            <w:r w:rsidRPr="00C043B3">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7A0D79C0" w14:textId="30042ECF"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7204AFEF" w14:textId="7D07BC77"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38DE6753" w14:textId="0A55176A"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472EAC99" w14:textId="4E8AD58A"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64A0546E" w14:textId="29CE7C7C"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75D3DA8C" w14:textId="6374B605"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5B741DDA" w14:textId="4FF28205"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10AA0ABE" w14:textId="6EB56666"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666AC6A1" w14:textId="66387450"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0.06 </w:t>
            </w:r>
          </w:p>
        </w:tc>
        <w:tc>
          <w:tcPr>
            <w:tcW w:w="343" w:type="pct"/>
            <w:tcBorders>
              <w:top w:val="nil"/>
              <w:left w:val="nil"/>
              <w:bottom w:val="single" w:sz="8" w:space="0" w:color="auto"/>
              <w:right w:val="single" w:sz="8" w:space="0" w:color="auto"/>
            </w:tcBorders>
            <w:shd w:val="clear" w:color="000000" w:fill="FFFFFF"/>
            <w:vAlign w:val="bottom"/>
          </w:tcPr>
          <w:p w14:paraId="295303C1" w14:textId="30913D4C"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0.06 </w:t>
            </w:r>
          </w:p>
        </w:tc>
      </w:tr>
    </w:tbl>
    <w:p w14:paraId="552E22B2" w14:textId="77777777" w:rsidR="008571CA" w:rsidRDefault="008571CA" w:rsidP="000C2689">
      <w:pPr>
        <w:pStyle w:val="Sourcenote"/>
        <w:spacing w:before="200"/>
      </w:pPr>
      <w:r w:rsidRPr="00F40849">
        <w:t>Source: ABS cat. 5204, 5209; BCAR calculations</w:t>
      </w:r>
    </w:p>
    <w:p w14:paraId="552E22B3" w14:textId="77777777" w:rsidR="00891E4D" w:rsidRPr="00891E4D" w:rsidRDefault="00891E4D" w:rsidP="00891E4D">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Table 20</w:t>
      </w:r>
      <w:r w:rsidR="00BF2109">
        <w:rPr>
          <w:bCs/>
        </w:rPr>
        <w:t>.</w:t>
      </w:r>
    </w:p>
    <w:p w14:paraId="552E22B4" w14:textId="11B1BC0F" w:rsidR="00F40849" w:rsidRDefault="00CC55A6" w:rsidP="00CC55A6">
      <w:pPr>
        <w:pStyle w:val="Heading2"/>
        <w:rPr>
          <w:bCs/>
        </w:rPr>
      </w:pPr>
      <w:bookmarkStart w:id="47" w:name="_Toc34140225"/>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26</w:t>
      </w:r>
      <w:r w:rsidRPr="00CC55A6">
        <w:rPr>
          <w:bCs/>
        </w:rPr>
        <w:fldChar w:fldCharType="end"/>
      </w:r>
      <w:r w:rsidRPr="00CC55A6">
        <w:rPr>
          <w:bCs/>
        </w:rPr>
        <w:t xml:space="preserve">. </w:t>
      </w:r>
      <w:r w:rsidR="00F40849" w:rsidRPr="00F40849">
        <w:rPr>
          <w:bCs/>
        </w:rPr>
        <w:t xml:space="preserve">GVA, cultural and creative activity in other culture and goods manufacturing and sales, </w:t>
      </w:r>
      <w:r w:rsidR="00641997">
        <w:rPr>
          <w:bCs/>
        </w:rPr>
        <w:t>2008–09</w:t>
      </w:r>
      <w:r w:rsidR="00F40849" w:rsidRPr="00F40849">
        <w:rPr>
          <w:bCs/>
        </w:rPr>
        <w:t xml:space="preserve"> to </w:t>
      </w:r>
      <w:r w:rsidR="00641997">
        <w:rPr>
          <w:bCs/>
        </w:rPr>
        <w:t>2017–18</w:t>
      </w:r>
      <w:bookmarkEnd w:id="47"/>
    </w:p>
    <w:p w14:paraId="552E22B5" w14:textId="77777777" w:rsidR="00BF2109" w:rsidRDefault="005F771B" w:rsidP="00B8366B">
      <w:pPr>
        <w:spacing w:after="160" w:line="259" w:lineRule="auto"/>
        <w:jc w:val="center"/>
        <w:rPr>
          <w:bCs/>
        </w:rPr>
      </w:pPr>
      <w:r w:rsidRPr="005F771B">
        <w:rPr>
          <w:noProof/>
          <w:lang w:eastAsia="en-AU"/>
        </w:rPr>
        <w:drawing>
          <wp:inline distT="0" distB="0" distL="0" distR="0" wp14:anchorId="552E231C" wp14:editId="6C28C698">
            <wp:extent cx="8607425" cy="3820899"/>
            <wp:effectExtent l="0" t="0" r="3175" b="8255"/>
            <wp:docPr id="66" name="Picture 66" descr="Figure 26. GVA, cultural and creative activity in other culture and goods manufacturing and sales, 2008-09 to 2017-18&#10;&#10;These are two line charts showing cultural and creative activity in other culture goods manufacturing and sales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of cultural and creative activity in this domain has increased by $154 million or 17.3 per cent from 2008-09 to 2017-18. As a share of GDP, it has declined slightly over the period." title="Figure 26. GVA, cultural and creative activity in other culture and goods manufacturing and sales,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07425" cy="3820899"/>
                    </a:xfrm>
                    <a:prstGeom prst="rect">
                      <a:avLst/>
                    </a:prstGeom>
                    <a:noFill/>
                    <a:ln>
                      <a:noFill/>
                    </a:ln>
                  </pic:spPr>
                </pic:pic>
              </a:graphicData>
            </a:graphic>
          </wp:inline>
        </w:drawing>
      </w:r>
    </w:p>
    <w:p w14:paraId="552E22B6" w14:textId="77777777" w:rsidR="008571CA" w:rsidRPr="00BF2109" w:rsidRDefault="008571CA" w:rsidP="00AD63AA">
      <w:pPr>
        <w:pStyle w:val="Sourcenote"/>
        <w:rPr>
          <w:bCs/>
        </w:rPr>
      </w:pPr>
      <w:r w:rsidRPr="00F40849">
        <w:t>Source: ABS cat. 5204, 5209; BCAR calculations</w:t>
      </w:r>
    </w:p>
    <w:p w14:paraId="552E22B7" w14:textId="77777777" w:rsidR="00891E4D" w:rsidRPr="00891E4D" w:rsidRDefault="00891E4D" w:rsidP="00891E4D">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Figure 26</w:t>
      </w:r>
      <w:r w:rsidR="00BF2109">
        <w:rPr>
          <w:bCs/>
        </w:rPr>
        <w:t>.</w:t>
      </w:r>
    </w:p>
    <w:p w14:paraId="552E22B8" w14:textId="4C4ABE09" w:rsidR="00F40849" w:rsidRDefault="00CC55A6" w:rsidP="00CC55A6">
      <w:pPr>
        <w:pStyle w:val="Heading2"/>
        <w:rPr>
          <w:bCs/>
        </w:rPr>
      </w:pPr>
      <w:bookmarkStart w:id="48" w:name="_Toc34140226"/>
      <w:r w:rsidRPr="00CC55A6">
        <w:rPr>
          <w:bCs/>
        </w:rPr>
        <w:lastRenderedPageBreak/>
        <w:t xml:space="preserve">Table </w:t>
      </w:r>
      <w:r w:rsidRPr="00CC55A6">
        <w:rPr>
          <w:bCs/>
        </w:rPr>
        <w:fldChar w:fldCharType="begin"/>
      </w:r>
      <w:r w:rsidRPr="00CC55A6">
        <w:rPr>
          <w:bCs/>
        </w:rPr>
        <w:instrText xml:space="preserve"> SEQ Table \* ARABIC </w:instrText>
      </w:r>
      <w:r w:rsidRPr="00CC55A6">
        <w:rPr>
          <w:bCs/>
        </w:rPr>
        <w:fldChar w:fldCharType="separate"/>
      </w:r>
      <w:r w:rsidR="00A754C8">
        <w:rPr>
          <w:bCs/>
          <w:noProof/>
        </w:rPr>
        <w:t>21</w:t>
      </w:r>
      <w:r w:rsidRPr="00CC55A6">
        <w:rPr>
          <w:bCs/>
        </w:rPr>
        <w:fldChar w:fldCharType="end"/>
      </w:r>
      <w:r w:rsidRPr="00CC55A6">
        <w:rPr>
          <w:bCs/>
        </w:rPr>
        <w:t xml:space="preserve">. </w:t>
      </w:r>
      <w:r w:rsidR="00F40849" w:rsidRPr="00F40849">
        <w:rPr>
          <w:bCs/>
        </w:rPr>
        <w:t xml:space="preserve">Cultural and creative activity in supporting activities, </w:t>
      </w:r>
      <w:r w:rsidR="00641997">
        <w:rPr>
          <w:bCs/>
        </w:rPr>
        <w:t>2008–09</w:t>
      </w:r>
      <w:r w:rsidR="00F40849" w:rsidRPr="00F40849">
        <w:rPr>
          <w:bCs/>
        </w:rPr>
        <w:t xml:space="preserve"> to </w:t>
      </w:r>
      <w:r w:rsidR="00641997">
        <w:rPr>
          <w:bCs/>
        </w:rPr>
        <w:t>2017–18</w:t>
      </w:r>
      <w:bookmarkEnd w:id="48"/>
    </w:p>
    <w:tbl>
      <w:tblPr>
        <w:tblW w:w="5000" w:type="pct"/>
        <w:tblLook w:val="04A0" w:firstRow="1" w:lastRow="0" w:firstColumn="1" w:lastColumn="0" w:noHBand="0" w:noVBand="1"/>
        <w:tblCaption w:val="Table 21. Cultural and creative activity in supporting activities, 2008-09 to 2017-18"/>
        <w:tblDescription w:val="Table 21. Cultural and creative activity in supporting activities, 2008-09 to 2017-18&#10;&#10;This is a table showing the value of cultural and creative activity in supporting activities as well as its percentage of GDP. GVA for supporting activities increased by $494 million or 63.4 per cent from 2008-09 to 2017-18. As a share of GDP, it has remained relatively flat over the period."/>
      </w:tblPr>
      <w:tblGrid>
        <w:gridCol w:w="4211"/>
        <w:gridCol w:w="936"/>
        <w:gridCol w:w="936"/>
        <w:gridCol w:w="936"/>
        <w:gridCol w:w="936"/>
        <w:gridCol w:w="936"/>
        <w:gridCol w:w="936"/>
        <w:gridCol w:w="936"/>
        <w:gridCol w:w="936"/>
        <w:gridCol w:w="936"/>
        <w:gridCol w:w="931"/>
      </w:tblGrid>
      <w:tr w:rsidR="008102DC" w:rsidRPr="00B21909" w14:paraId="244F0E99" w14:textId="77777777" w:rsidTr="008102DC">
        <w:trPr>
          <w:trHeight w:val="128"/>
        </w:trPr>
        <w:tc>
          <w:tcPr>
            <w:tcW w:w="1552" w:type="pct"/>
            <w:tcBorders>
              <w:top w:val="single" w:sz="8" w:space="0" w:color="auto"/>
              <w:left w:val="single" w:sz="8" w:space="0" w:color="auto"/>
              <w:bottom w:val="nil"/>
              <w:right w:val="nil"/>
            </w:tcBorders>
            <w:shd w:val="clear" w:color="000000" w:fill="113652"/>
            <w:vAlign w:val="center"/>
          </w:tcPr>
          <w:p w14:paraId="4C722FFA" w14:textId="6488DD15" w:rsidR="008102DC" w:rsidRPr="00B21909" w:rsidRDefault="008102DC" w:rsidP="008102DC">
            <w:pPr>
              <w:spacing w:after="0"/>
              <w:rPr>
                <w:rFonts w:eastAsia="Times New Roman" w:cstheme="minorHAnsi"/>
                <w:b/>
                <w:bCs/>
                <w:color w:val="FFFFFF"/>
                <w:sz w:val="18"/>
                <w:szCs w:val="18"/>
                <w:lang w:eastAsia="en-AU"/>
              </w:rPr>
            </w:pPr>
            <w:r w:rsidRPr="00B21909">
              <w:rPr>
                <w:rFonts w:cstheme="minorHAnsi"/>
                <w:b/>
                <w:bCs/>
                <w:color w:val="FFFFFF"/>
                <w:sz w:val="18"/>
                <w:szCs w:val="18"/>
              </w:rPr>
              <w:t>Supporting activities</w:t>
            </w:r>
          </w:p>
        </w:tc>
        <w:tc>
          <w:tcPr>
            <w:tcW w:w="345" w:type="pct"/>
            <w:tcBorders>
              <w:top w:val="single" w:sz="8" w:space="0" w:color="auto"/>
              <w:left w:val="nil"/>
              <w:bottom w:val="nil"/>
              <w:right w:val="nil"/>
            </w:tcBorders>
            <w:shd w:val="clear" w:color="000000" w:fill="113652"/>
            <w:vAlign w:val="center"/>
          </w:tcPr>
          <w:p w14:paraId="611F7656"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2008–09</w:t>
            </w:r>
          </w:p>
          <w:p w14:paraId="53A759B2" w14:textId="0F0B9E02"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21D4F31A"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2009–10</w:t>
            </w:r>
          </w:p>
          <w:p w14:paraId="5628E445" w14:textId="017EE2EC"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5D824CD"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2010–11</w:t>
            </w:r>
          </w:p>
          <w:p w14:paraId="79CA0667" w14:textId="20088EF0"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F4723CD"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2011–12</w:t>
            </w:r>
          </w:p>
          <w:p w14:paraId="5664875E" w14:textId="07353BE7"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D3F2241"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2012–13</w:t>
            </w:r>
          </w:p>
          <w:p w14:paraId="69A9F4FE" w14:textId="7A1215DD"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3069ABC3"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2013–14</w:t>
            </w:r>
          </w:p>
          <w:p w14:paraId="382897EE" w14:textId="60EF1F2B"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1A31D980"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2014–15</w:t>
            </w:r>
          </w:p>
          <w:p w14:paraId="08594F45" w14:textId="0571C1EB"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5AE22D33"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2015–16</w:t>
            </w:r>
          </w:p>
          <w:p w14:paraId="6542BA51" w14:textId="31ECDC2A"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5" w:type="pct"/>
            <w:tcBorders>
              <w:top w:val="single" w:sz="8" w:space="0" w:color="auto"/>
              <w:left w:val="nil"/>
              <w:bottom w:val="nil"/>
              <w:right w:val="nil"/>
            </w:tcBorders>
            <w:shd w:val="clear" w:color="000000" w:fill="113652"/>
            <w:vAlign w:val="center"/>
          </w:tcPr>
          <w:p w14:paraId="7A8684AD"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2016–17</w:t>
            </w:r>
          </w:p>
          <w:p w14:paraId="4BF2B4BB" w14:textId="159CED6B"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c>
          <w:tcPr>
            <w:tcW w:w="343" w:type="pct"/>
            <w:tcBorders>
              <w:top w:val="single" w:sz="8" w:space="0" w:color="auto"/>
              <w:left w:val="nil"/>
              <w:bottom w:val="nil"/>
              <w:right w:val="single" w:sz="8" w:space="0" w:color="auto"/>
            </w:tcBorders>
            <w:shd w:val="clear" w:color="000000" w:fill="113652"/>
            <w:vAlign w:val="center"/>
          </w:tcPr>
          <w:p w14:paraId="5D3D190A" w14:textId="77777777" w:rsidR="008102DC" w:rsidRPr="00B21909" w:rsidRDefault="008102DC" w:rsidP="008102DC">
            <w:pPr>
              <w:spacing w:after="0"/>
              <w:jc w:val="right"/>
              <w:rPr>
                <w:rFonts w:cstheme="minorHAnsi"/>
                <w:b/>
                <w:bCs/>
                <w:color w:val="FFFFFF"/>
                <w:sz w:val="18"/>
                <w:szCs w:val="18"/>
              </w:rPr>
            </w:pPr>
            <w:r w:rsidRPr="00B21909">
              <w:rPr>
                <w:rFonts w:cstheme="minorHAnsi"/>
                <w:b/>
                <w:bCs/>
                <w:color w:val="FFFFFF"/>
                <w:sz w:val="18"/>
                <w:szCs w:val="18"/>
              </w:rPr>
              <w:t>2017–18</w:t>
            </w:r>
          </w:p>
          <w:p w14:paraId="390C34B6" w14:textId="0BF67A50" w:rsidR="008102DC" w:rsidRPr="00B21909" w:rsidRDefault="008102DC" w:rsidP="008102DC">
            <w:pPr>
              <w:spacing w:after="0"/>
              <w:jc w:val="right"/>
              <w:rPr>
                <w:rFonts w:eastAsia="Times New Roman" w:cstheme="minorHAnsi"/>
                <w:b/>
                <w:bCs/>
                <w:color w:val="FFFFFF"/>
                <w:sz w:val="18"/>
                <w:szCs w:val="18"/>
                <w:lang w:eastAsia="en-AU"/>
              </w:rPr>
            </w:pPr>
            <w:r w:rsidRPr="00B21909">
              <w:rPr>
                <w:rFonts w:cstheme="minorHAnsi"/>
                <w:b/>
                <w:bCs/>
                <w:color w:val="FFFFFF"/>
                <w:sz w:val="18"/>
                <w:szCs w:val="18"/>
              </w:rPr>
              <w:t>$m</w:t>
            </w:r>
          </w:p>
        </w:tc>
      </w:tr>
      <w:tr w:rsidR="008102DC" w:rsidRPr="00C043B3" w14:paraId="4F9CC330"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677807CE" w14:textId="235060A2"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Output</w:t>
            </w:r>
          </w:p>
        </w:tc>
        <w:tc>
          <w:tcPr>
            <w:tcW w:w="345" w:type="pct"/>
            <w:tcBorders>
              <w:top w:val="nil"/>
              <w:left w:val="nil"/>
              <w:bottom w:val="nil"/>
              <w:right w:val="nil"/>
            </w:tcBorders>
            <w:shd w:val="clear" w:color="000000" w:fill="FFFFFF"/>
            <w:vAlign w:val="bottom"/>
          </w:tcPr>
          <w:p w14:paraId="02D05D74" w14:textId="559AD9F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1,057 </w:t>
            </w:r>
          </w:p>
        </w:tc>
        <w:tc>
          <w:tcPr>
            <w:tcW w:w="345" w:type="pct"/>
            <w:tcBorders>
              <w:top w:val="nil"/>
              <w:left w:val="nil"/>
              <w:bottom w:val="nil"/>
              <w:right w:val="nil"/>
            </w:tcBorders>
            <w:shd w:val="clear" w:color="000000" w:fill="FFFFFF"/>
            <w:vAlign w:val="bottom"/>
          </w:tcPr>
          <w:p w14:paraId="0E9DE909" w14:textId="684ECC89"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1,142 </w:t>
            </w:r>
          </w:p>
        </w:tc>
        <w:tc>
          <w:tcPr>
            <w:tcW w:w="345" w:type="pct"/>
            <w:tcBorders>
              <w:top w:val="nil"/>
              <w:left w:val="nil"/>
              <w:bottom w:val="nil"/>
              <w:right w:val="nil"/>
            </w:tcBorders>
            <w:shd w:val="clear" w:color="000000" w:fill="FFFFFF"/>
            <w:vAlign w:val="bottom"/>
          </w:tcPr>
          <w:p w14:paraId="5B01B318" w14:textId="5029B5C0"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1,244 </w:t>
            </w:r>
          </w:p>
        </w:tc>
        <w:tc>
          <w:tcPr>
            <w:tcW w:w="345" w:type="pct"/>
            <w:tcBorders>
              <w:top w:val="nil"/>
              <w:left w:val="nil"/>
              <w:bottom w:val="nil"/>
              <w:right w:val="nil"/>
            </w:tcBorders>
            <w:shd w:val="clear" w:color="000000" w:fill="FFFFFF"/>
            <w:vAlign w:val="bottom"/>
          </w:tcPr>
          <w:p w14:paraId="6B4092BB" w14:textId="352ECD9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1,316 </w:t>
            </w:r>
          </w:p>
        </w:tc>
        <w:tc>
          <w:tcPr>
            <w:tcW w:w="345" w:type="pct"/>
            <w:tcBorders>
              <w:top w:val="nil"/>
              <w:left w:val="nil"/>
              <w:bottom w:val="nil"/>
              <w:right w:val="nil"/>
            </w:tcBorders>
            <w:shd w:val="clear" w:color="000000" w:fill="FFFFFF"/>
            <w:vAlign w:val="bottom"/>
          </w:tcPr>
          <w:p w14:paraId="274A092B" w14:textId="6D3AC79F"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1,418 </w:t>
            </w:r>
          </w:p>
        </w:tc>
        <w:tc>
          <w:tcPr>
            <w:tcW w:w="345" w:type="pct"/>
            <w:tcBorders>
              <w:top w:val="nil"/>
              <w:left w:val="nil"/>
              <w:bottom w:val="nil"/>
              <w:right w:val="nil"/>
            </w:tcBorders>
            <w:shd w:val="clear" w:color="000000" w:fill="FFFFFF"/>
            <w:vAlign w:val="bottom"/>
          </w:tcPr>
          <w:p w14:paraId="5E4E8C90" w14:textId="601B0AE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1,495 </w:t>
            </w:r>
          </w:p>
        </w:tc>
        <w:tc>
          <w:tcPr>
            <w:tcW w:w="345" w:type="pct"/>
            <w:tcBorders>
              <w:top w:val="nil"/>
              <w:left w:val="nil"/>
              <w:bottom w:val="nil"/>
              <w:right w:val="nil"/>
            </w:tcBorders>
            <w:shd w:val="clear" w:color="000000" w:fill="FFFFFF"/>
            <w:vAlign w:val="bottom"/>
          </w:tcPr>
          <w:p w14:paraId="06735745" w14:textId="4CA759B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1,564 </w:t>
            </w:r>
          </w:p>
        </w:tc>
        <w:tc>
          <w:tcPr>
            <w:tcW w:w="345" w:type="pct"/>
            <w:tcBorders>
              <w:top w:val="nil"/>
              <w:left w:val="nil"/>
              <w:bottom w:val="nil"/>
              <w:right w:val="nil"/>
            </w:tcBorders>
            <w:shd w:val="clear" w:color="000000" w:fill="FFFFFF"/>
            <w:vAlign w:val="bottom"/>
          </w:tcPr>
          <w:p w14:paraId="11E79536" w14:textId="16FF0407"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1,763 </w:t>
            </w:r>
          </w:p>
        </w:tc>
        <w:tc>
          <w:tcPr>
            <w:tcW w:w="345" w:type="pct"/>
            <w:tcBorders>
              <w:top w:val="nil"/>
              <w:left w:val="nil"/>
              <w:bottom w:val="nil"/>
              <w:right w:val="nil"/>
            </w:tcBorders>
            <w:shd w:val="clear" w:color="000000" w:fill="FFFFFF"/>
            <w:vAlign w:val="bottom"/>
          </w:tcPr>
          <w:p w14:paraId="7C53F35C" w14:textId="4E80FF6A"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1,871 </w:t>
            </w:r>
          </w:p>
        </w:tc>
        <w:tc>
          <w:tcPr>
            <w:tcW w:w="343" w:type="pct"/>
            <w:tcBorders>
              <w:top w:val="nil"/>
              <w:left w:val="nil"/>
              <w:bottom w:val="nil"/>
              <w:right w:val="single" w:sz="8" w:space="0" w:color="auto"/>
            </w:tcBorders>
            <w:shd w:val="clear" w:color="000000" w:fill="FFFFFF"/>
            <w:vAlign w:val="bottom"/>
          </w:tcPr>
          <w:p w14:paraId="3BABF9D9" w14:textId="2D016533"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1,961 </w:t>
            </w:r>
          </w:p>
        </w:tc>
      </w:tr>
      <w:tr w:rsidR="008102DC" w:rsidRPr="00C043B3" w14:paraId="319A57B0"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4BF8DB9C" w14:textId="6E3E0078"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COE</w:t>
            </w:r>
          </w:p>
        </w:tc>
        <w:tc>
          <w:tcPr>
            <w:tcW w:w="345" w:type="pct"/>
            <w:tcBorders>
              <w:top w:val="nil"/>
              <w:left w:val="nil"/>
              <w:bottom w:val="nil"/>
              <w:right w:val="nil"/>
            </w:tcBorders>
            <w:shd w:val="clear" w:color="000000" w:fill="FFFFFF"/>
            <w:vAlign w:val="bottom"/>
          </w:tcPr>
          <w:p w14:paraId="250DBAFA" w14:textId="1845D21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666 </w:t>
            </w:r>
          </w:p>
        </w:tc>
        <w:tc>
          <w:tcPr>
            <w:tcW w:w="345" w:type="pct"/>
            <w:tcBorders>
              <w:top w:val="nil"/>
              <w:left w:val="nil"/>
              <w:bottom w:val="nil"/>
              <w:right w:val="nil"/>
            </w:tcBorders>
            <w:shd w:val="clear" w:color="000000" w:fill="FFFFFF"/>
            <w:vAlign w:val="bottom"/>
          </w:tcPr>
          <w:p w14:paraId="1ACAD15A" w14:textId="628ED52E"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726 </w:t>
            </w:r>
          </w:p>
        </w:tc>
        <w:tc>
          <w:tcPr>
            <w:tcW w:w="345" w:type="pct"/>
            <w:tcBorders>
              <w:top w:val="nil"/>
              <w:left w:val="nil"/>
              <w:bottom w:val="nil"/>
              <w:right w:val="nil"/>
            </w:tcBorders>
            <w:shd w:val="clear" w:color="000000" w:fill="FFFFFF"/>
            <w:vAlign w:val="bottom"/>
          </w:tcPr>
          <w:p w14:paraId="71CE3CF0" w14:textId="281D2DCA"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792 </w:t>
            </w:r>
          </w:p>
        </w:tc>
        <w:tc>
          <w:tcPr>
            <w:tcW w:w="345" w:type="pct"/>
            <w:tcBorders>
              <w:top w:val="nil"/>
              <w:left w:val="nil"/>
              <w:bottom w:val="nil"/>
              <w:right w:val="nil"/>
            </w:tcBorders>
            <w:shd w:val="clear" w:color="000000" w:fill="FFFFFF"/>
            <w:vAlign w:val="bottom"/>
          </w:tcPr>
          <w:p w14:paraId="1004BBD3" w14:textId="5A4F330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846 </w:t>
            </w:r>
          </w:p>
        </w:tc>
        <w:tc>
          <w:tcPr>
            <w:tcW w:w="345" w:type="pct"/>
            <w:tcBorders>
              <w:top w:val="nil"/>
              <w:left w:val="nil"/>
              <w:bottom w:val="nil"/>
              <w:right w:val="nil"/>
            </w:tcBorders>
            <w:shd w:val="clear" w:color="000000" w:fill="FFFFFF"/>
            <w:vAlign w:val="bottom"/>
          </w:tcPr>
          <w:p w14:paraId="20A65237" w14:textId="114CA7DE"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917 </w:t>
            </w:r>
          </w:p>
        </w:tc>
        <w:tc>
          <w:tcPr>
            <w:tcW w:w="345" w:type="pct"/>
            <w:tcBorders>
              <w:top w:val="nil"/>
              <w:left w:val="nil"/>
              <w:bottom w:val="nil"/>
              <w:right w:val="nil"/>
            </w:tcBorders>
            <w:shd w:val="clear" w:color="000000" w:fill="FFFFFF"/>
            <w:vAlign w:val="bottom"/>
          </w:tcPr>
          <w:p w14:paraId="27ACC32D" w14:textId="5EE9D319"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955 </w:t>
            </w:r>
          </w:p>
        </w:tc>
        <w:tc>
          <w:tcPr>
            <w:tcW w:w="345" w:type="pct"/>
            <w:tcBorders>
              <w:top w:val="nil"/>
              <w:left w:val="nil"/>
              <w:bottom w:val="nil"/>
              <w:right w:val="nil"/>
            </w:tcBorders>
            <w:shd w:val="clear" w:color="000000" w:fill="FFFFFF"/>
            <w:vAlign w:val="bottom"/>
          </w:tcPr>
          <w:p w14:paraId="29C85BDB" w14:textId="71D95FE8"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995 </w:t>
            </w:r>
          </w:p>
        </w:tc>
        <w:tc>
          <w:tcPr>
            <w:tcW w:w="345" w:type="pct"/>
            <w:tcBorders>
              <w:top w:val="nil"/>
              <w:left w:val="nil"/>
              <w:bottom w:val="nil"/>
              <w:right w:val="nil"/>
            </w:tcBorders>
            <w:shd w:val="clear" w:color="000000" w:fill="FFFFFF"/>
            <w:vAlign w:val="bottom"/>
          </w:tcPr>
          <w:p w14:paraId="0678B77B" w14:textId="311286C4"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1,044 </w:t>
            </w:r>
          </w:p>
        </w:tc>
        <w:tc>
          <w:tcPr>
            <w:tcW w:w="345" w:type="pct"/>
            <w:tcBorders>
              <w:top w:val="nil"/>
              <w:left w:val="nil"/>
              <w:bottom w:val="nil"/>
              <w:right w:val="nil"/>
            </w:tcBorders>
            <w:shd w:val="clear" w:color="000000" w:fill="FFFFFF"/>
            <w:vAlign w:val="bottom"/>
          </w:tcPr>
          <w:p w14:paraId="602391C5" w14:textId="0B506281"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1,069 </w:t>
            </w:r>
          </w:p>
        </w:tc>
        <w:tc>
          <w:tcPr>
            <w:tcW w:w="343" w:type="pct"/>
            <w:tcBorders>
              <w:top w:val="nil"/>
              <w:left w:val="nil"/>
              <w:bottom w:val="nil"/>
              <w:right w:val="single" w:sz="8" w:space="0" w:color="auto"/>
            </w:tcBorders>
            <w:shd w:val="clear" w:color="000000" w:fill="FFFFFF"/>
            <w:vAlign w:val="bottom"/>
          </w:tcPr>
          <w:p w14:paraId="4F9C1339" w14:textId="0ED9F7D8"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1,118 </w:t>
            </w:r>
          </w:p>
        </w:tc>
      </w:tr>
      <w:tr w:rsidR="008102DC" w:rsidRPr="00C043B3" w14:paraId="45942641"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0922B696" w14:textId="03E53BE0"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GOS and GMI</w:t>
            </w:r>
          </w:p>
        </w:tc>
        <w:tc>
          <w:tcPr>
            <w:tcW w:w="345" w:type="pct"/>
            <w:tcBorders>
              <w:top w:val="nil"/>
              <w:left w:val="nil"/>
              <w:bottom w:val="nil"/>
              <w:right w:val="nil"/>
            </w:tcBorders>
            <w:shd w:val="clear" w:color="000000" w:fill="FFFFFF"/>
            <w:vAlign w:val="bottom"/>
          </w:tcPr>
          <w:p w14:paraId="13C33C16" w14:textId="52918EC4"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105 </w:t>
            </w:r>
          </w:p>
        </w:tc>
        <w:tc>
          <w:tcPr>
            <w:tcW w:w="345" w:type="pct"/>
            <w:tcBorders>
              <w:top w:val="nil"/>
              <w:left w:val="nil"/>
              <w:bottom w:val="nil"/>
              <w:right w:val="nil"/>
            </w:tcBorders>
            <w:shd w:val="clear" w:color="000000" w:fill="FFFFFF"/>
            <w:vAlign w:val="bottom"/>
          </w:tcPr>
          <w:p w14:paraId="43E4D62F" w14:textId="24E32AED"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114 </w:t>
            </w:r>
          </w:p>
        </w:tc>
        <w:tc>
          <w:tcPr>
            <w:tcW w:w="345" w:type="pct"/>
            <w:tcBorders>
              <w:top w:val="nil"/>
              <w:left w:val="nil"/>
              <w:bottom w:val="nil"/>
              <w:right w:val="nil"/>
            </w:tcBorders>
            <w:shd w:val="clear" w:color="000000" w:fill="FFFFFF"/>
            <w:vAlign w:val="bottom"/>
          </w:tcPr>
          <w:p w14:paraId="3CF999C6" w14:textId="213E036C"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127 </w:t>
            </w:r>
          </w:p>
        </w:tc>
        <w:tc>
          <w:tcPr>
            <w:tcW w:w="345" w:type="pct"/>
            <w:tcBorders>
              <w:top w:val="nil"/>
              <w:left w:val="nil"/>
              <w:bottom w:val="nil"/>
              <w:right w:val="nil"/>
            </w:tcBorders>
            <w:shd w:val="clear" w:color="000000" w:fill="FFFFFF"/>
            <w:vAlign w:val="bottom"/>
          </w:tcPr>
          <w:p w14:paraId="4E8D0C75" w14:textId="32320150"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123 </w:t>
            </w:r>
          </w:p>
        </w:tc>
        <w:tc>
          <w:tcPr>
            <w:tcW w:w="345" w:type="pct"/>
            <w:tcBorders>
              <w:top w:val="nil"/>
              <w:left w:val="nil"/>
              <w:bottom w:val="nil"/>
              <w:right w:val="nil"/>
            </w:tcBorders>
            <w:shd w:val="clear" w:color="000000" w:fill="FFFFFF"/>
            <w:vAlign w:val="bottom"/>
          </w:tcPr>
          <w:p w14:paraId="1423C1F1" w14:textId="7745E42E"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102 </w:t>
            </w:r>
          </w:p>
        </w:tc>
        <w:tc>
          <w:tcPr>
            <w:tcW w:w="345" w:type="pct"/>
            <w:tcBorders>
              <w:top w:val="nil"/>
              <w:left w:val="nil"/>
              <w:bottom w:val="nil"/>
              <w:right w:val="nil"/>
            </w:tcBorders>
            <w:shd w:val="clear" w:color="000000" w:fill="FFFFFF"/>
            <w:vAlign w:val="bottom"/>
          </w:tcPr>
          <w:p w14:paraId="3AD4016F" w14:textId="6FF259BA"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114 </w:t>
            </w:r>
          </w:p>
        </w:tc>
        <w:tc>
          <w:tcPr>
            <w:tcW w:w="345" w:type="pct"/>
            <w:tcBorders>
              <w:top w:val="nil"/>
              <w:left w:val="nil"/>
              <w:bottom w:val="nil"/>
              <w:right w:val="nil"/>
            </w:tcBorders>
            <w:shd w:val="clear" w:color="000000" w:fill="FFFFFF"/>
            <w:vAlign w:val="bottom"/>
          </w:tcPr>
          <w:p w14:paraId="7247D2B7" w14:textId="6E5FC23C"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119 </w:t>
            </w:r>
          </w:p>
        </w:tc>
        <w:tc>
          <w:tcPr>
            <w:tcW w:w="345" w:type="pct"/>
            <w:tcBorders>
              <w:top w:val="nil"/>
              <w:left w:val="nil"/>
              <w:bottom w:val="nil"/>
              <w:right w:val="nil"/>
            </w:tcBorders>
            <w:shd w:val="clear" w:color="000000" w:fill="FFFFFF"/>
            <w:vAlign w:val="bottom"/>
          </w:tcPr>
          <w:p w14:paraId="486BBD0D" w14:textId="5B192EEB"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115 </w:t>
            </w:r>
          </w:p>
        </w:tc>
        <w:tc>
          <w:tcPr>
            <w:tcW w:w="345" w:type="pct"/>
            <w:tcBorders>
              <w:top w:val="nil"/>
              <w:left w:val="nil"/>
              <w:bottom w:val="nil"/>
              <w:right w:val="nil"/>
            </w:tcBorders>
            <w:shd w:val="clear" w:color="000000" w:fill="FFFFFF"/>
            <w:vAlign w:val="bottom"/>
          </w:tcPr>
          <w:p w14:paraId="68407E40" w14:textId="2778EB07"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128 </w:t>
            </w:r>
          </w:p>
        </w:tc>
        <w:tc>
          <w:tcPr>
            <w:tcW w:w="343" w:type="pct"/>
            <w:tcBorders>
              <w:top w:val="nil"/>
              <w:left w:val="nil"/>
              <w:bottom w:val="nil"/>
              <w:right w:val="single" w:sz="8" w:space="0" w:color="auto"/>
            </w:tcBorders>
            <w:shd w:val="clear" w:color="000000" w:fill="FFFFFF"/>
            <w:vAlign w:val="bottom"/>
          </w:tcPr>
          <w:p w14:paraId="0D3857FC" w14:textId="4C70E11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142 </w:t>
            </w:r>
          </w:p>
        </w:tc>
      </w:tr>
      <w:tr w:rsidR="008102DC" w:rsidRPr="00C043B3" w14:paraId="7261236F"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5F8C5EEF" w14:textId="441F453A" w:rsidR="008102DC" w:rsidRPr="00C043B3" w:rsidRDefault="008102DC" w:rsidP="008102DC">
            <w:pPr>
              <w:spacing w:after="0"/>
              <w:rPr>
                <w:rFonts w:eastAsia="Times New Roman" w:cstheme="minorHAnsi"/>
                <w:color w:val="000000"/>
                <w:sz w:val="20"/>
                <w:szCs w:val="20"/>
                <w:lang w:eastAsia="en-AU"/>
              </w:rPr>
            </w:pPr>
            <w:r w:rsidRPr="00C043B3">
              <w:rPr>
                <w:rFonts w:cstheme="minorHAnsi"/>
                <w:color w:val="000000"/>
                <w:sz w:val="20"/>
                <w:szCs w:val="20"/>
              </w:rPr>
              <w:t>Taxes less subsidies on production</w:t>
            </w:r>
          </w:p>
        </w:tc>
        <w:tc>
          <w:tcPr>
            <w:tcW w:w="345" w:type="pct"/>
            <w:tcBorders>
              <w:top w:val="nil"/>
              <w:left w:val="nil"/>
              <w:bottom w:val="nil"/>
              <w:right w:val="nil"/>
            </w:tcBorders>
            <w:shd w:val="clear" w:color="000000" w:fill="FFFFFF"/>
            <w:vAlign w:val="bottom"/>
          </w:tcPr>
          <w:p w14:paraId="2722D011" w14:textId="7EAFA14D"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9 </w:t>
            </w:r>
          </w:p>
        </w:tc>
        <w:tc>
          <w:tcPr>
            <w:tcW w:w="345" w:type="pct"/>
            <w:tcBorders>
              <w:top w:val="nil"/>
              <w:left w:val="nil"/>
              <w:bottom w:val="nil"/>
              <w:right w:val="nil"/>
            </w:tcBorders>
            <w:shd w:val="clear" w:color="000000" w:fill="FFFFFF"/>
            <w:vAlign w:val="bottom"/>
          </w:tcPr>
          <w:p w14:paraId="7D94DC76" w14:textId="32CC020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12 </w:t>
            </w:r>
          </w:p>
        </w:tc>
        <w:tc>
          <w:tcPr>
            <w:tcW w:w="345" w:type="pct"/>
            <w:tcBorders>
              <w:top w:val="nil"/>
              <w:left w:val="nil"/>
              <w:bottom w:val="nil"/>
              <w:right w:val="nil"/>
            </w:tcBorders>
            <w:shd w:val="clear" w:color="000000" w:fill="FFFFFF"/>
            <w:vAlign w:val="bottom"/>
          </w:tcPr>
          <w:p w14:paraId="52DA9539" w14:textId="5775C417"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13 </w:t>
            </w:r>
          </w:p>
        </w:tc>
        <w:tc>
          <w:tcPr>
            <w:tcW w:w="345" w:type="pct"/>
            <w:tcBorders>
              <w:top w:val="nil"/>
              <w:left w:val="nil"/>
              <w:bottom w:val="nil"/>
              <w:right w:val="nil"/>
            </w:tcBorders>
            <w:shd w:val="clear" w:color="000000" w:fill="FFFFFF"/>
            <w:vAlign w:val="bottom"/>
          </w:tcPr>
          <w:p w14:paraId="269B9D60" w14:textId="5BF09D7D"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13 </w:t>
            </w:r>
          </w:p>
        </w:tc>
        <w:tc>
          <w:tcPr>
            <w:tcW w:w="345" w:type="pct"/>
            <w:tcBorders>
              <w:top w:val="nil"/>
              <w:left w:val="nil"/>
              <w:bottom w:val="nil"/>
              <w:right w:val="nil"/>
            </w:tcBorders>
            <w:shd w:val="clear" w:color="000000" w:fill="FFFFFF"/>
            <w:vAlign w:val="bottom"/>
          </w:tcPr>
          <w:p w14:paraId="3AF13468" w14:textId="38D6BD4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11 </w:t>
            </w:r>
          </w:p>
        </w:tc>
        <w:tc>
          <w:tcPr>
            <w:tcW w:w="345" w:type="pct"/>
            <w:tcBorders>
              <w:top w:val="nil"/>
              <w:left w:val="nil"/>
              <w:bottom w:val="nil"/>
              <w:right w:val="nil"/>
            </w:tcBorders>
            <w:shd w:val="clear" w:color="000000" w:fill="FFFFFF"/>
            <w:vAlign w:val="bottom"/>
          </w:tcPr>
          <w:p w14:paraId="52744D07" w14:textId="2127D962"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12 </w:t>
            </w:r>
          </w:p>
        </w:tc>
        <w:tc>
          <w:tcPr>
            <w:tcW w:w="345" w:type="pct"/>
            <w:tcBorders>
              <w:top w:val="nil"/>
              <w:left w:val="nil"/>
              <w:bottom w:val="nil"/>
              <w:right w:val="nil"/>
            </w:tcBorders>
            <w:shd w:val="clear" w:color="000000" w:fill="FFFFFF"/>
            <w:vAlign w:val="bottom"/>
          </w:tcPr>
          <w:p w14:paraId="52BBD7D0" w14:textId="10CB4BDD"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10 </w:t>
            </w:r>
          </w:p>
        </w:tc>
        <w:tc>
          <w:tcPr>
            <w:tcW w:w="345" w:type="pct"/>
            <w:tcBorders>
              <w:top w:val="nil"/>
              <w:left w:val="nil"/>
              <w:bottom w:val="nil"/>
              <w:right w:val="nil"/>
            </w:tcBorders>
            <w:shd w:val="clear" w:color="000000" w:fill="FFFFFF"/>
            <w:vAlign w:val="bottom"/>
          </w:tcPr>
          <w:p w14:paraId="0B533157" w14:textId="622A06CB"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12 </w:t>
            </w:r>
          </w:p>
        </w:tc>
        <w:tc>
          <w:tcPr>
            <w:tcW w:w="345" w:type="pct"/>
            <w:tcBorders>
              <w:top w:val="nil"/>
              <w:left w:val="nil"/>
              <w:bottom w:val="nil"/>
              <w:right w:val="nil"/>
            </w:tcBorders>
            <w:shd w:val="clear" w:color="000000" w:fill="FFFFFF"/>
            <w:vAlign w:val="bottom"/>
          </w:tcPr>
          <w:p w14:paraId="119883DE" w14:textId="01538BB7"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13 </w:t>
            </w:r>
          </w:p>
        </w:tc>
        <w:tc>
          <w:tcPr>
            <w:tcW w:w="343" w:type="pct"/>
            <w:tcBorders>
              <w:top w:val="nil"/>
              <w:left w:val="nil"/>
              <w:bottom w:val="nil"/>
              <w:right w:val="single" w:sz="8" w:space="0" w:color="auto"/>
            </w:tcBorders>
            <w:shd w:val="clear" w:color="000000" w:fill="FFFFFF"/>
            <w:vAlign w:val="bottom"/>
          </w:tcPr>
          <w:p w14:paraId="23078409" w14:textId="7D23A985" w:rsidR="008102DC" w:rsidRPr="00C043B3" w:rsidRDefault="008102DC" w:rsidP="008102DC">
            <w:pPr>
              <w:spacing w:after="0"/>
              <w:jc w:val="right"/>
              <w:rPr>
                <w:rFonts w:eastAsia="Times New Roman" w:cstheme="minorHAnsi"/>
                <w:color w:val="000000"/>
                <w:sz w:val="20"/>
                <w:szCs w:val="20"/>
                <w:lang w:eastAsia="en-AU"/>
              </w:rPr>
            </w:pPr>
            <w:r w:rsidRPr="00C043B3">
              <w:rPr>
                <w:rFonts w:cstheme="minorHAnsi"/>
                <w:color w:val="000000"/>
                <w:sz w:val="20"/>
                <w:szCs w:val="20"/>
              </w:rPr>
              <w:t xml:space="preserve">13 </w:t>
            </w:r>
          </w:p>
        </w:tc>
      </w:tr>
      <w:tr w:rsidR="008102DC" w:rsidRPr="00C043B3" w14:paraId="0FF60860" w14:textId="77777777" w:rsidTr="00266BFC">
        <w:trPr>
          <w:trHeight w:val="282"/>
        </w:trPr>
        <w:tc>
          <w:tcPr>
            <w:tcW w:w="1552" w:type="pct"/>
            <w:tcBorders>
              <w:top w:val="nil"/>
              <w:left w:val="single" w:sz="8" w:space="0" w:color="auto"/>
              <w:bottom w:val="nil"/>
              <w:right w:val="nil"/>
            </w:tcBorders>
            <w:shd w:val="clear" w:color="000000" w:fill="FFFFFF"/>
            <w:noWrap/>
            <w:vAlign w:val="bottom"/>
          </w:tcPr>
          <w:p w14:paraId="1399552F" w14:textId="5C2B3C71" w:rsidR="008102DC" w:rsidRPr="00C043B3" w:rsidRDefault="008102DC" w:rsidP="008102DC">
            <w:pPr>
              <w:spacing w:after="0"/>
              <w:rPr>
                <w:rFonts w:eastAsia="Times New Roman" w:cstheme="minorHAnsi"/>
                <w:b/>
                <w:bCs/>
                <w:color w:val="000000"/>
                <w:sz w:val="20"/>
                <w:szCs w:val="20"/>
                <w:lang w:eastAsia="en-AU"/>
              </w:rPr>
            </w:pPr>
            <w:r w:rsidRPr="00C043B3">
              <w:rPr>
                <w:rFonts w:cstheme="minorHAnsi"/>
                <w:b/>
                <w:bCs/>
                <w:color w:val="000000"/>
                <w:sz w:val="20"/>
                <w:szCs w:val="20"/>
              </w:rPr>
              <w:t xml:space="preserve">GVA </w:t>
            </w:r>
          </w:p>
        </w:tc>
        <w:tc>
          <w:tcPr>
            <w:tcW w:w="345" w:type="pct"/>
            <w:tcBorders>
              <w:top w:val="nil"/>
              <w:left w:val="nil"/>
              <w:bottom w:val="nil"/>
              <w:right w:val="nil"/>
            </w:tcBorders>
            <w:shd w:val="clear" w:color="000000" w:fill="FFFFFF"/>
            <w:vAlign w:val="bottom"/>
          </w:tcPr>
          <w:p w14:paraId="7C65A94A" w14:textId="267A3BFB"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779 </w:t>
            </w:r>
          </w:p>
        </w:tc>
        <w:tc>
          <w:tcPr>
            <w:tcW w:w="345" w:type="pct"/>
            <w:tcBorders>
              <w:top w:val="nil"/>
              <w:left w:val="nil"/>
              <w:bottom w:val="nil"/>
              <w:right w:val="nil"/>
            </w:tcBorders>
            <w:shd w:val="clear" w:color="000000" w:fill="FFFFFF"/>
            <w:vAlign w:val="bottom"/>
          </w:tcPr>
          <w:p w14:paraId="631C6515" w14:textId="4516897F"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852 </w:t>
            </w:r>
          </w:p>
        </w:tc>
        <w:tc>
          <w:tcPr>
            <w:tcW w:w="345" w:type="pct"/>
            <w:tcBorders>
              <w:top w:val="nil"/>
              <w:left w:val="nil"/>
              <w:bottom w:val="nil"/>
              <w:right w:val="nil"/>
            </w:tcBorders>
            <w:shd w:val="clear" w:color="000000" w:fill="FFFFFF"/>
            <w:vAlign w:val="bottom"/>
          </w:tcPr>
          <w:p w14:paraId="535EB15E" w14:textId="0AD7DFCA"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932 </w:t>
            </w:r>
          </w:p>
        </w:tc>
        <w:tc>
          <w:tcPr>
            <w:tcW w:w="345" w:type="pct"/>
            <w:tcBorders>
              <w:top w:val="nil"/>
              <w:left w:val="nil"/>
              <w:bottom w:val="nil"/>
              <w:right w:val="nil"/>
            </w:tcBorders>
            <w:shd w:val="clear" w:color="000000" w:fill="FFFFFF"/>
            <w:vAlign w:val="bottom"/>
          </w:tcPr>
          <w:p w14:paraId="72C73BB6" w14:textId="52BFBA67"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982 </w:t>
            </w:r>
          </w:p>
        </w:tc>
        <w:tc>
          <w:tcPr>
            <w:tcW w:w="345" w:type="pct"/>
            <w:tcBorders>
              <w:top w:val="nil"/>
              <w:left w:val="nil"/>
              <w:bottom w:val="nil"/>
              <w:right w:val="nil"/>
            </w:tcBorders>
            <w:shd w:val="clear" w:color="000000" w:fill="FFFFFF"/>
            <w:vAlign w:val="bottom"/>
          </w:tcPr>
          <w:p w14:paraId="604AA9C7" w14:textId="1D71BBFB"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1,030 </w:t>
            </w:r>
          </w:p>
        </w:tc>
        <w:tc>
          <w:tcPr>
            <w:tcW w:w="345" w:type="pct"/>
            <w:tcBorders>
              <w:top w:val="nil"/>
              <w:left w:val="nil"/>
              <w:bottom w:val="nil"/>
              <w:right w:val="nil"/>
            </w:tcBorders>
            <w:shd w:val="clear" w:color="000000" w:fill="FFFFFF"/>
            <w:vAlign w:val="bottom"/>
          </w:tcPr>
          <w:p w14:paraId="2B603074" w14:textId="5F57FB79"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1,081 </w:t>
            </w:r>
          </w:p>
        </w:tc>
        <w:tc>
          <w:tcPr>
            <w:tcW w:w="345" w:type="pct"/>
            <w:tcBorders>
              <w:top w:val="nil"/>
              <w:left w:val="nil"/>
              <w:bottom w:val="nil"/>
              <w:right w:val="nil"/>
            </w:tcBorders>
            <w:shd w:val="clear" w:color="000000" w:fill="FFFFFF"/>
            <w:vAlign w:val="bottom"/>
          </w:tcPr>
          <w:p w14:paraId="242FA0F8" w14:textId="7AB7240F"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1,124 </w:t>
            </w:r>
          </w:p>
        </w:tc>
        <w:tc>
          <w:tcPr>
            <w:tcW w:w="345" w:type="pct"/>
            <w:tcBorders>
              <w:top w:val="nil"/>
              <w:left w:val="nil"/>
              <w:bottom w:val="nil"/>
              <w:right w:val="nil"/>
            </w:tcBorders>
            <w:shd w:val="clear" w:color="000000" w:fill="FFFFFF"/>
            <w:vAlign w:val="bottom"/>
          </w:tcPr>
          <w:p w14:paraId="523F00DE" w14:textId="35117C63"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1,171 </w:t>
            </w:r>
          </w:p>
        </w:tc>
        <w:tc>
          <w:tcPr>
            <w:tcW w:w="345" w:type="pct"/>
            <w:tcBorders>
              <w:top w:val="nil"/>
              <w:left w:val="nil"/>
              <w:bottom w:val="nil"/>
              <w:right w:val="nil"/>
            </w:tcBorders>
            <w:shd w:val="clear" w:color="000000" w:fill="FFFFFF"/>
            <w:vAlign w:val="bottom"/>
          </w:tcPr>
          <w:p w14:paraId="56111605" w14:textId="08613CEE"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1,210 </w:t>
            </w:r>
          </w:p>
        </w:tc>
        <w:tc>
          <w:tcPr>
            <w:tcW w:w="343" w:type="pct"/>
            <w:tcBorders>
              <w:top w:val="nil"/>
              <w:left w:val="nil"/>
              <w:bottom w:val="nil"/>
              <w:right w:val="single" w:sz="8" w:space="0" w:color="auto"/>
            </w:tcBorders>
            <w:shd w:val="clear" w:color="000000" w:fill="FFFFFF"/>
            <w:vAlign w:val="bottom"/>
          </w:tcPr>
          <w:p w14:paraId="6886A1B2" w14:textId="6E59E951"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1,273 </w:t>
            </w:r>
          </w:p>
        </w:tc>
      </w:tr>
      <w:tr w:rsidR="008102DC" w:rsidRPr="00C043B3" w14:paraId="723DFC01" w14:textId="77777777" w:rsidTr="00266BFC">
        <w:trPr>
          <w:trHeight w:val="375"/>
        </w:trPr>
        <w:tc>
          <w:tcPr>
            <w:tcW w:w="1552" w:type="pct"/>
            <w:tcBorders>
              <w:top w:val="nil"/>
              <w:left w:val="single" w:sz="8" w:space="0" w:color="auto"/>
              <w:bottom w:val="single" w:sz="8" w:space="0" w:color="auto"/>
              <w:right w:val="nil"/>
            </w:tcBorders>
            <w:shd w:val="clear" w:color="000000" w:fill="FFFFFF"/>
            <w:noWrap/>
            <w:vAlign w:val="bottom"/>
          </w:tcPr>
          <w:p w14:paraId="6CAC1520" w14:textId="739631DD" w:rsidR="008102DC" w:rsidRPr="00C043B3" w:rsidRDefault="008102DC" w:rsidP="008102DC">
            <w:pPr>
              <w:spacing w:after="0"/>
              <w:rPr>
                <w:rFonts w:eastAsia="Times New Roman" w:cstheme="minorHAnsi"/>
                <w:b/>
                <w:bCs/>
                <w:color w:val="000000"/>
                <w:sz w:val="20"/>
                <w:szCs w:val="20"/>
                <w:lang w:eastAsia="en-AU"/>
              </w:rPr>
            </w:pPr>
            <w:r w:rsidRPr="00C043B3">
              <w:rPr>
                <w:rFonts w:cstheme="minorHAnsi"/>
                <w:b/>
                <w:bCs/>
                <w:color w:val="000000"/>
                <w:sz w:val="20"/>
                <w:szCs w:val="20"/>
              </w:rPr>
              <w:t>As a per cent of GDP</w:t>
            </w:r>
          </w:p>
        </w:tc>
        <w:tc>
          <w:tcPr>
            <w:tcW w:w="345" w:type="pct"/>
            <w:tcBorders>
              <w:top w:val="nil"/>
              <w:left w:val="nil"/>
              <w:bottom w:val="single" w:sz="8" w:space="0" w:color="auto"/>
              <w:right w:val="nil"/>
            </w:tcBorders>
            <w:shd w:val="clear" w:color="000000" w:fill="FFFFFF"/>
            <w:vAlign w:val="bottom"/>
          </w:tcPr>
          <w:p w14:paraId="20B36D0E" w14:textId="7FA2F7D8"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0.06 </w:t>
            </w:r>
          </w:p>
        </w:tc>
        <w:tc>
          <w:tcPr>
            <w:tcW w:w="345" w:type="pct"/>
            <w:tcBorders>
              <w:top w:val="nil"/>
              <w:left w:val="nil"/>
              <w:bottom w:val="single" w:sz="8" w:space="0" w:color="auto"/>
              <w:right w:val="nil"/>
            </w:tcBorders>
            <w:shd w:val="clear" w:color="000000" w:fill="FFFFFF"/>
            <w:vAlign w:val="bottom"/>
          </w:tcPr>
          <w:p w14:paraId="1E6B7274" w14:textId="66CA804D"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1B1280BE" w14:textId="039BC69F"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2FE1C022" w14:textId="72CC5354"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02949A4B" w14:textId="2264831F"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19EFDCBB" w14:textId="7F295218"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21F3AF3B" w14:textId="617E0170"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1C9624E1" w14:textId="16DA69B3"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5" w:type="pct"/>
            <w:tcBorders>
              <w:top w:val="nil"/>
              <w:left w:val="nil"/>
              <w:bottom w:val="single" w:sz="8" w:space="0" w:color="auto"/>
              <w:right w:val="nil"/>
            </w:tcBorders>
            <w:shd w:val="clear" w:color="000000" w:fill="FFFFFF"/>
            <w:vAlign w:val="bottom"/>
          </w:tcPr>
          <w:p w14:paraId="4711994A" w14:textId="61B141E1"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c>
          <w:tcPr>
            <w:tcW w:w="343" w:type="pct"/>
            <w:tcBorders>
              <w:top w:val="nil"/>
              <w:left w:val="nil"/>
              <w:bottom w:val="single" w:sz="8" w:space="0" w:color="auto"/>
              <w:right w:val="single" w:sz="8" w:space="0" w:color="auto"/>
            </w:tcBorders>
            <w:shd w:val="clear" w:color="000000" w:fill="FFFFFF"/>
            <w:vAlign w:val="bottom"/>
          </w:tcPr>
          <w:p w14:paraId="093285A7" w14:textId="78E9D9F4" w:rsidR="008102DC" w:rsidRPr="00C043B3" w:rsidRDefault="008102DC" w:rsidP="008102DC">
            <w:pPr>
              <w:spacing w:after="0"/>
              <w:jc w:val="right"/>
              <w:rPr>
                <w:rFonts w:eastAsia="Times New Roman" w:cstheme="minorHAnsi"/>
                <w:b/>
                <w:bCs/>
                <w:color w:val="000000"/>
                <w:sz w:val="20"/>
                <w:szCs w:val="20"/>
                <w:lang w:eastAsia="en-AU"/>
              </w:rPr>
            </w:pPr>
            <w:r w:rsidRPr="00C043B3">
              <w:rPr>
                <w:rFonts w:cstheme="minorHAnsi"/>
                <w:b/>
                <w:bCs/>
                <w:color w:val="000000"/>
                <w:sz w:val="20"/>
                <w:szCs w:val="20"/>
              </w:rPr>
              <w:t xml:space="preserve">0.07 </w:t>
            </w:r>
          </w:p>
        </w:tc>
      </w:tr>
    </w:tbl>
    <w:p w14:paraId="552E22BA" w14:textId="77777777" w:rsidR="008571CA" w:rsidRDefault="008571CA" w:rsidP="00F35FFA">
      <w:pPr>
        <w:pStyle w:val="Sourcenote"/>
        <w:spacing w:before="200"/>
      </w:pPr>
      <w:r w:rsidRPr="00F40849">
        <w:t>Source: ABS cat. 5204, 5209; BCAR calculations</w:t>
      </w:r>
    </w:p>
    <w:p w14:paraId="552E22BB" w14:textId="77777777" w:rsidR="00891E4D" w:rsidRPr="00891E4D" w:rsidRDefault="00891E4D" w:rsidP="00891E4D">
      <w:r w:rsidRPr="00891E4D">
        <w:rPr>
          <w:bCs/>
        </w:rPr>
        <w:t xml:space="preserve">Corresponding reference: </w:t>
      </w:r>
      <w:r w:rsidRPr="00891E4D">
        <w:rPr>
          <w:i/>
          <w:iCs/>
        </w:rPr>
        <w:t xml:space="preserve">Cultural and creative activity in Australia, </w:t>
      </w:r>
      <w:r w:rsidR="00641997">
        <w:rPr>
          <w:i/>
          <w:iCs/>
        </w:rPr>
        <w:t>2008–09</w:t>
      </w:r>
      <w:r w:rsidRPr="00891E4D">
        <w:rPr>
          <w:i/>
          <w:iCs/>
        </w:rPr>
        <w:t xml:space="preserve"> to </w:t>
      </w:r>
      <w:r w:rsidR="000842C4">
        <w:rPr>
          <w:i/>
          <w:iCs/>
        </w:rPr>
        <w:t>2016–17</w:t>
      </w:r>
      <w:r w:rsidRPr="00891E4D">
        <w:rPr>
          <w:i/>
          <w:iCs/>
        </w:rPr>
        <w:t>,</w:t>
      </w:r>
      <w:r w:rsidRPr="00891E4D">
        <w:t xml:space="preserve"> </w:t>
      </w:r>
      <w:r w:rsidRPr="00891E4D">
        <w:rPr>
          <w:bCs/>
        </w:rPr>
        <w:t>Table 21</w:t>
      </w:r>
      <w:r w:rsidR="00BF2109">
        <w:rPr>
          <w:bCs/>
        </w:rPr>
        <w:t>.</w:t>
      </w:r>
    </w:p>
    <w:p w14:paraId="552E22BC" w14:textId="580260B3" w:rsidR="00F40849" w:rsidRDefault="00CC55A6" w:rsidP="00CC55A6">
      <w:pPr>
        <w:pStyle w:val="Heading2"/>
        <w:rPr>
          <w:bCs/>
        </w:rPr>
      </w:pPr>
      <w:bookmarkStart w:id="49" w:name="_Toc34140227"/>
      <w:r w:rsidRPr="00CC55A6">
        <w:rPr>
          <w:bCs/>
        </w:rPr>
        <w:lastRenderedPageBreak/>
        <w:t xml:space="preserve">Figure </w:t>
      </w:r>
      <w:r w:rsidRPr="00CC55A6">
        <w:rPr>
          <w:bCs/>
        </w:rPr>
        <w:fldChar w:fldCharType="begin"/>
      </w:r>
      <w:r w:rsidRPr="00CC55A6">
        <w:rPr>
          <w:bCs/>
        </w:rPr>
        <w:instrText xml:space="preserve"> SEQ Figure \* ARABIC </w:instrText>
      </w:r>
      <w:r w:rsidRPr="00CC55A6">
        <w:rPr>
          <w:bCs/>
        </w:rPr>
        <w:fldChar w:fldCharType="separate"/>
      </w:r>
      <w:r w:rsidR="00A754C8">
        <w:rPr>
          <w:bCs/>
          <w:noProof/>
        </w:rPr>
        <w:t>27</w:t>
      </w:r>
      <w:r w:rsidRPr="00CC55A6">
        <w:rPr>
          <w:bCs/>
        </w:rPr>
        <w:fldChar w:fldCharType="end"/>
      </w:r>
      <w:r w:rsidRPr="00CC55A6">
        <w:rPr>
          <w:bCs/>
        </w:rPr>
        <w:t xml:space="preserve">. </w:t>
      </w:r>
      <w:r w:rsidR="00F40849" w:rsidRPr="00F40849">
        <w:rPr>
          <w:bCs/>
        </w:rPr>
        <w:t xml:space="preserve">GVA, cultural and creative activity in supporting activities, </w:t>
      </w:r>
      <w:r w:rsidR="00641997">
        <w:rPr>
          <w:bCs/>
        </w:rPr>
        <w:t>2008–09</w:t>
      </w:r>
      <w:r w:rsidR="00F40849" w:rsidRPr="00F40849">
        <w:rPr>
          <w:bCs/>
        </w:rPr>
        <w:t xml:space="preserve"> to </w:t>
      </w:r>
      <w:r w:rsidR="00641997">
        <w:rPr>
          <w:bCs/>
        </w:rPr>
        <w:t>2017–18</w:t>
      </w:r>
      <w:bookmarkEnd w:id="49"/>
    </w:p>
    <w:p w14:paraId="552E22BD" w14:textId="77777777" w:rsidR="008571CA" w:rsidRDefault="00741E8D" w:rsidP="00B8366B">
      <w:pPr>
        <w:spacing w:after="160" w:line="259" w:lineRule="auto"/>
        <w:jc w:val="center"/>
        <w:rPr>
          <w:bCs/>
        </w:rPr>
      </w:pPr>
      <w:r w:rsidRPr="00741E8D">
        <w:rPr>
          <w:noProof/>
          <w:lang w:eastAsia="en-AU"/>
        </w:rPr>
        <w:drawing>
          <wp:inline distT="0" distB="0" distL="0" distR="0" wp14:anchorId="552E2320" wp14:editId="15A99559">
            <wp:extent cx="8607425" cy="3766022"/>
            <wp:effectExtent l="0" t="0" r="3175" b="6350"/>
            <wp:docPr id="67" name="Picture 67" descr="Figure 27. GVA, cultural and creative activity in supporting activities, 2008-09 to 2017-18&#10;&#10;These are two line charts showing cultural and creative activity in supporting activities from 2008-09 to 2017-18. The first chart shows the GVA level over the time period, with the X axis showing the years from 2008-09 to 2017-18 and the Y axis showing the GVA value (in $millions). The second chart shows the GVA as a percentage of GDP, with the X axis showing the years from 2008-09 to 2017-18 and the Y axis showing a percentage of GDP. GVA for supporting activities increased by $494 million or 63.4 per cent from 2008-09 to 2017-18. As a share of GDP, it has remained relatively flat over the period." title="Figure 27. GVA, cultural and creative activity in supporting activities, 2008-09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607425" cy="3766022"/>
                    </a:xfrm>
                    <a:prstGeom prst="rect">
                      <a:avLst/>
                    </a:prstGeom>
                    <a:noFill/>
                    <a:ln>
                      <a:noFill/>
                    </a:ln>
                  </pic:spPr>
                </pic:pic>
              </a:graphicData>
            </a:graphic>
          </wp:inline>
        </w:drawing>
      </w:r>
    </w:p>
    <w:p w14:paraId="552E22BE" w14:textId="77777777" w:rsidR="008571CA" w:rsidRDefault="008571CA" w:rsidP="00AD63AA">
      <w:pPr>
        <w:pStyle w:val="Sourcenote"/>
      </w:pPr>
      <w:r w:rsidRPr="00F40849">
        <w:t>Source: ABS cat. 5204, 5209; BCAR calculations</w:t>
      </w:r>
    </w:p>
    <w:p w14:paraId="552E22BF" w14:textId="77777777" w:rsidR="000A3F76" w:rsidRPr="000A3F76" w:rsidRDefault="000A3F76" w:rsidP="00BF2109">
      <w:r w:rsidRPr="000A3F76">
        <w:rPr>
          <w:bCs/>
        </w:rPr>
        <w:t xml:space="preserve">Corresponding reference: </w:t>
      </w:r>
      <w:r w:rsidRPr="000A3F76">
        <w:rPr>
          <w:i/>
          <w:iCs/>
        </w:rPr>
        <w:t xml:space="preserve">Cultural and creative activity in Australia, </w:t>
      </w:r>
      <w:r w:rsidR="00641997">
        <w:rPr>
          <w:i/>
          <w:iCs/>
        </w:rPr>
        <w:t>2008–09</w:t>
      </w:r>
      <w:r w:rsidRPr="000A3F76">
        <w:rPr>
          <w:i/>
          <w:iCs/>
        </w:rPr>
        <w:t xml:space="preserve"> to </w:t>
      </w:r>
      <w:r w:rsidR="000842C4">
        <w:rPr>
          <w:i/>
          <w:iCs/>
        </w:rPr>
        <w:t>2016–17</w:t>
      </w:r>
      <w:r w:rsidRPr="000A3F76">
        <w:rPr>
          <w:i/>
          <w:iCs/>
        </w:rPr>
        <w:t>,</w:t>
      </w:r>
      <w:r w:rsidRPr="000A3F76">
        <w:t xml:space="preserve"> </w:t>
      </w:r>
      <w:r w:rsidRPr="000A3F76">
        <w:rPr>
          <w:bCs/>
        </w:rPr>
        <w:t>Figure 27</w:t>
      </w:r>
      <w:r w:rsidR="00BF2109">
        <w:rPr>
          <w:bCs/>
        </w:rPr>
        <w:t>.</w:t>
      </w:r>
    </w:p>
    <w:sectPr w:rsidR="000A3F76" w:rsidRPr="000A3F76" w:rsidSect="0093511C">
      <w:footerReference w:type="default" r:id="rId50"/>
      <w:endnotePr>
        <w:numFmt w:val="decimal"/>
      </w:endnotePr>
      <w:pgSz w:w="16838" w:h="11906" w:orient="landscape"/>
      <w:pgMar w:top="2127" w:right="1812" w:bottom="1274" w:left="1440" w:header="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346FC" w14:textId="77777777" w:rsidR="0043411E" w:rsidRDefault="0043411E" w:rsidP="005113AA">
      <w:pPr>
        <w:spacing w:after="0"/>
      </w:pPr>
      <w:r>
        <w:separator/>
      </w:r>
    </w:p>
  </w:endnote>
  <w:endnote w:type="continuationSeparator" w:id="0">
    <w:p w14:paraId="1FFBC2C3" w14:textId="77777777" w:rsidR="0043411E" w:rsidRDefault="0043411E" w:rsidP="005113AA">
      <w:pPr>
        <w:spacing w:after="0"/>
      </w:pPr>
      <w:r>
        <w:continuationSeparator/>
      </w:r>
    </w:p>
  </w:endnote>
  <w:endnote w:type="continuationNotice" w:id="1">
    <w:p w14:paraId="6D044ECB" w14:textId="77777777" w:rsidR="0043411E" w:rsidRDefault="004341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66696713"/>
      <w:docPartObj>
        <w:docPartGallery w:val="Page Numbers (Bottom of Page)"/>
        <w:docPartUnique/>
      </w:docPartObj>
    </w:sdtPr>
    <w:sdtEndPr>
      <w:rPr>
        <w:noProof/>
        <w:color w:val="B60000"/>
      </w:rPr>
    </w:sdtEndPr>
    <w:sdtContent>
      <w:p w14:paraId="552E2329" w14:textId="10369DE6" w:rsidR="0043411E" w:rsidRPr="00BF7E49" w:rsidRDefault="00EB22FA" w:rsidP="00EB22FA">
        <w:pPr>
          <w:pStyle w:val="Footer"/>
          <w:tabs>
            <w:tab w:val="clear" w:pos="4513"/>
            <w:tab w:val="clear" w:pos="9026"/>
            <w:tab w:val="center" w:pos="9498"/>
            <w:tab w:val="right" w:pos="13467"/>
          </w:tabs>
          <w:rPr>
            <w:noProof/>
            <w:sz w:val="18"/>
            <w:szCs w:val="18"/>
          </w:rPr>
        </w:pPr>
        <w:r w:rsidRPr="00EB22FA">
          <w:rPr>
            <w:sz w:val="18"/>
            <w:szCs w:val="18"/>
          </w:rPr>
          <w:t>Cultural and creative activity in Australia, 2008–09 to 2017–18—visual summary</w:t>
        </w:r>
        <w:r w:rsidR="0043411E">
          <w:rPr>
            <w:sz w:val="18"/>
            <w:szCs w:val="18"/>
          </w:rPr>
          <w:tab/>
        </w:r>
        <w:r w:rsidR="005A4994">
          <w:rPr>
            <w:sz w:val="18"/>
            <w:szCs w:val="18"/>
          </w:rPr>
          <w:t>October</w:t>
        </w:r>
        <w:r w:rsidR="0043411E">
          <w:rPr>
            <w:sz w:val="18"/>
            <w:szCs w:val="18"/>
          </w:rPr>
          <w:t xml:space="preserve"> 2020</w:t>
        </w:r>
        <w:r w:rsidR="0043411E" w:rsidRPr="00BF7E49">
          <w:rPr>
            <w:sz w:val="18"/>
            <w:szCs w:val="18"/>
          </w:rPr>
          <w:tab/>
        </w:r>
        <w:r w:rsidR="0043411E" w:rsidRPr="00BF7E49">
          <w:rPr>
            <w:sz w:val="18"/>
            <w:szCs w:val="18"/>
          </w:rPr>
          <w:fldChar w:fldCharType="begin"/>
        </w:r>
        <w:r w:rsidR="0043411E" w:rsidRPr="00BF7E49">
          <w:rPr>
            <w:sz w:val="18"/>
            <w:szCs w:val="18"/>
          </w:rPr>
          <w:instrText xml:space="preserve"> PAGE   \* MERGEFORMAT </w:instrText>
        </w:r>
        <w:r w:rsidR="0043411E" w:rsidRPr="00BF7E49">
          <w:rPr>
            <w:sz w:val="18"/>
            <w:szCs w:val="18"/>
          </w:rPr>
          <w:fldChar w:fldCharType="separate"/>
        </w:r>
        <w:r w:rsidR="00103FEE">
          <w:rPr>
            <w:noProof/>
            <w:sz w:val="18"/>
            <w:szCs w:val="18"/>
          </w:rPr>
          <w:t>vi</w:t>
        </w:r>
        <w:r w:rsidR="0043411E" w:rsidRPr="00BF7E4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232A" w14:textId="77777777" w:rsidR="0043411E" w:rsidRDefault="0043411E" w:rsidP="00014291">
    <w:pPr>
      <w:pStyle w:val="Footer"/>
      <w:ind w:left="-1418"/>
    </w:pPr>
    <w:r>
      <w:rPr>
        <w:noProof/>
        <w:lang w:eastAsia="en-AU"/>
      </w:rPr>
      <w:drawing>
        <wp:inline distT="0" distB="0" distL="0" distR="0" wp14:anchorId="552E232C" wp14:editId="552E232D">
          <wp:extent cx="10724740" cy="2962260"/>
          <wp:effectExtent l="0" t="0" r="635" b="0"/>
          <wp:docPr id="2" name="Picture 2" descr="comunications.gov.au/BCAR&#10;Twitter: #CommsAuB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r--a4--landscape--cover-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72518" cy="297545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37046852"/>
      <w:docPartObj>
        <w:docPartGallery w:val="Page Numbers (Bottom of Page)"/>
        <w:docPartUnique/>
      </w:docPartObj>
    </w:sdtPr>
    <w:sdtEndPr>
      <w:rPr>
        <w:noProof/>
        <w:color w:val="B60000"/>
      </w:rPr>
    </w:sdtEndPr>
    <w:sdtContent>
      <w:p w14:paraId="163034D4" w14:textId="306A437D" w:rsidR="0043411E" w:rsidRPr="00BF7E49" w:rsidRDefault="00EB22FA" w:rsidP="00EB22FA">
        <w:pPr>
          <w:pStyle w:val="Footer"/>
          <w:tabs>
            <w:tab w:val="clear" w:pos="4513"/>
            <w:tab w:val="clear" w:pos="9026"/>
            <w:tab w:val="center" w:pos="9498"/>
            <w:tab w:val="right" w:pos="13467"/>
          </w:tabs>
          <w:rPr>
            <w:noProof/>
            <w:sz w:val="18"/>
            <w:szCs w:val="18"/>
          </w:rPr>
        </w:pPr>
        <w:r w:rsidRPr="00EB22FA">
          <w:rPr>
            <w:sz w:val="18"/>
            <w:szCs w:val="18"/>
          </w:rPr>
          <w:t>Cultural and creative activity in Australia, 2008–09 to 2017–18—visual summary</w:t>
        </w:r>
        <w:r>
          <w:rPr>
            <w:sz w:val="18"/>
            <w:szCs w:val="18"/>
          </w:rPr>
          <w:tab/>
        </w:r>
        <w:r w:rsidR="005A4994">
          <w:rPr>
            <w:sz w:val="18"/>
            <w:szCs w:val="18"/>
          </w:rPr>
          <w:t>October</w:t>
        </w:r>
        <w:r w:rsidR="004E78EE">
          <w:rPr>
            <w:sz w:val="18"/>
            <w:szCs w:val="18"/>
          </w:rPr>
          <w:t xml:space="preserve"> </w:t>
        </w:r>
        <w:r>
          <w:rPr>
            <w:sz w:val="18"/>
            <w:szCs w:val="18"/>
          </w:rPr>
          <w:t>2020</w:t>
        </w:r>
        <w:r w:rsidRPr="00BF7E49">
          <w:rPr>
            <w:sz w:val="18"/>
            <w:szCs w:val="18"/>
          </w:rPr>
          <w:tab/>
        </w:r>
        <w:r w:rsidR="0043411E" w:rsidRPr="00BF7E49">
          <w:rPr>
            <w:sz w:val="18"/>
            <w:szCs w:val="18"/>
          </w:rPr>
          <w:fldChar w:fldCharType="begin"/>
        </w:r>
        <w:r w:rsidR="0043411E" w:rsidRPr="00BF7E49">
          <w:rPr>
            <w:sz w:val="18"/>
            <w:szCs w:val="18"/>
          </w:rPr>
          <w:instrText xml:space="preserve"> PAGE   \* MERGEFORMAT </w:instrText>
        </w:r>
        <w:r w:rsidR="0043411E" w:rsidRPr="00BF7E49">
          <w:rPr>
            <w:sz w:val="18"/>
            <w:szCs w:val="18"/>
          </w:rPr>
          <w:fldChar w:fldCharType="separate"/>
        </w:r>
        <w:r w:rsidR="00103FEE">
          <w:rPr>
            <w:noProof/>
            <w:sz w:val="18"/>
            <w:szCs w:val="18"/>
          </w:rPr>
          <w:t>46</w:t>
        </w:r>
        <w:r w:rsidR="0043411E" w:rsidRPr="00BF7E4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2F027" w14:textId="77777777" w:rsidR="0043411E" w:rsidRDefault="0043411E" w:rsidP="005113AA">
      <w:pPr>
        <w:spacing w:after="0"/>
      </w:pPr>
      <w:r>
        <w:separator/>
      </w:r>
    </w:p>
  </w:footnote>
  <w:footnote w:type="continuationSeparator" w:id="0">
    <w:p w14:paraId="213E916F" w14:textId="77777777" w:rsidR="0043411E" w:rsidRDefault="0043411E" w:rsidP="005113AA">
      <w:pPr>
        <w:spacing w:after="0"/>
      </w:pPr>
      <w:r>
        <w:continuationSeparator/>
      </w:r>
    </w:p>
  </w:footnote>
  <w:footnote w:type="continuationNotice" w:id="1">
    <w:p w14:paraId="4BB20C38" w14:textId="77777777" w:rsidR="0043411E" w:rsidRDefault="004341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8DE7" w14:textId="7960A56A" w:rsidR="0043411E" w:rsidRDefault="0043411E" w:rsidP="00014291">
    <w:pPr>
      <w:pStyle w:val="Header"/>
      <w:ind w:left="-1418"/>
    </w:pPr>
    <w:r>
      <w:rPr>
        <w:noProof/>
        <w:lang w:eastAsia="en-AU"/>
      </w:rPr>
      <w:drawing>
        <wp:inline distT="0" distB="0" distL="0" distR="0" wp14:anchorId="0BB6DEBA" wp14:editId="23B2B33B">
          <wp:extent cx="10669555" cy="1078302"/>
          <wp:effectExtent l="0" t="0" r="0" b="7620"/>
          <wp:docPr id="29" name="Picture 29" descr="Bureau of Communications and Arts Research,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CAR Landscape A4 Word Template_2020 HEADER.png"/>
                  <pic:cNvPicPr/>
                </pic:nvPicPr>
                <pic:blipFill>
                  <a:blip r:embed="rId1">
                    <a:extLst>
                      <a:ext uri="{28A0092B-C50C-407E-A947-70E740481C1C}">
                        <a14:useLocalDpi xmlns:a14="http://schemas.microsoft.com/office/drawing/2010/main" val="0"/>
                      </a:ext>
                    </a:extLst>
                  </a:blip>
                  <a:stretch>
                    <a:fillRect/>
                  </a:stretch>
                </pic:blipFill>
                <pic:spPr>
                  <a:xfrm>
                    <a:off x="0" y="0"/>
                    <a:ext cx="10720210" cy="10834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C4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0A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A0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C8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81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AF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AC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EA9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40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4A2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973D3"/>
    <w:multiLevelType w:val="hybridMultilevel"/>
    <w:tmpl w:val="4D8A2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26557F"/>
    <w:multiLevelType w:val="hybridMultilevel"/>
    <w:tmpl w:val="574C74E0"/>
    <w:lvl w:ilvl="0" w:tplc="AB6AA2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2F2D20"/>
    <w:multiLevelType w:val="hybridMultilevel"/>
    <w:tmpl w:val="4EBAA0C4"/>
    <w:lvl w:ilvl="0" w:tplc="F5A0A844">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A7E4E6F"/>
    <w:multiLevelType w:val="hybridMultilevel"/>
    <w:tmpl w:val="6D12C6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8827E7D"/>
    <w:multiLevelType w:val="hybridMultilevel"/>
    <w:tmpl w:val="7DB6181E"/>
    <w:lvl w:ilvl="0" w:tplc="8968F9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3"/>
  </w:num>
  <w:num w:numId="14">
    <w:abstractNumId w:val="14"/>
  </w:num>
  <w:num w:numId="15">
    <w:abstractNumId w:val="12"/>
  </w:num>
  <w:num w:numId="16">
    <w:abstractNumId w:val="11"/>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37"/>
    <w:rsid w:val="00007A3E"/>
    <w:rsid w:val="00014291"/>
    <w:rsid w:val="000237C9"/>
    <w:rsid w:val="00026338"/>
    <w:rsid w:val="00031344"/>
    <w:rsid w:val="00031BE3"/>
    <w:rsid w:val="00052536"/>
    <w:rsid w:val="00055E45"/>
    <w:rsid w:val="000745E5"/>
    <w:rsid w:val="0007496D"/>
    <w:rsid w:val="00080827"/>
    <w:rsid w:val="00080AB1"/>
    <w:rsid w:val="000820EE"/>
    <w:rsid w:val="000842C4"/>
    <w:rsid w:val="000851E8"/>
    <w:rsid w:val="00095187"/>
    <w:rsid w:val="00095200"/>
    <w:rsid w:val="0009571A"/>
    <w:rsid w:val="000A0D0A"/>
    <w:rsid w:val="000A3ED9"/>
    <w:rsid w:val="000A3F76"/>
    <w:rsid w:val="000A526D"/>
    <w:rsid w:val="000B3185"/>
    <w:rsid w:val="000C2689"/>
    <w:rsid w:val="000F09B1"/>
    <w:rsid w:val="000F4C51"/>
    <w:rsid w:val="00103FEE"/>
    <w:rsid w:val="00116548"/>
    <w:rsid w:val="00116CED"/>
    <w:rsid w:val="001170D9"/>
    <w:rsid w:val="001206E0"/>
    <w:rsid w:val="001251D8"/>
    <w:rsid w:val="0013522B"/>
    <w:rsid w:val="00171FE2"/>
    <w:rsid w:val="00173854"/>
    <w:rsid w:val="00175036"/>
    <w:rsid w:val="0017743B"/>
    <w:rsid w:val="001A57A0"/>
    <w:rsid w:val="001B44B0"/>
    <w:rsid w:val="001B6F15"/>
    <w:rsid w:val="001B7731"/>
    <w:rsid w:val="001D3050"/>
    <w:rsid w:val="001D61A7"/>
    <w:rsid w:val="001E4ED6"/>
    <w:rsid w:val="001E5F93"/>
    <w:rsid w:val="001F3D99"/>
    <w:rsid w:val="001F649C"/>
    <w:rsid w:val="00214704"/>
    <w:rsid w:val="0024086B"/>
    <w:rsid w:val="00266BFC"/>
    <w:rsid w:val="002702C8"/>
    <w:rsid w:val="00276033"/>
    <w:rsid w:val="00276C50"/>
    <w:rsid w:val="00291E2D"/>
    <w:rsid w:val="00293955"/>
    <w:rsid w:val="002B0D5F"/>
    <w:rsid w:val="002D69C3"/>
    <w:rsid w:val="002E1509"/>
    <w:rsid w:val="002F24CC"/>
    <w:rsid w:val="002F5E81"/>
    <w:rsid w:val="002F6A97"/>
    <w:rsid w:val="00305BB2"/>
    <w:rsid w:val="00311625"/>
    <w:rsid w:val="00316C8C"/>
    <w:rsid w:val="003205B7"/>
    <w:rsid w:val="00327435"/>
    <w:rsid w:val="00334DEB"/>
    <w:rsid w:val="003400D9"/>
    <w:rsid w:val="00341E61"/>
    <w:rsid w:val="00343E14"/>
    <w:rsid w:val="00351231"/>
    <w:rsid w:val="003537E6"/>
    <w:rsid w:val="00357875"/>
    <w:rsid w:val="00362D67"/>
    <w:rsid w:val="00364633"/>
    <w:rsid w:val="0036577F"/>
    <w:rsid w:val="00375CED"/>
    <w:rsid w:val="00384AF0"/>
    <w:rsid w:val="00394283"/>
    <w:rsid w:val="00395D92"/>
    <w:rsid w:val="00396371"/>
    <w:rsid w:val="003B65C2"/>
    <w:rsid w:val="003C2547"/>
    <w:rsid w:val="003C264C"/>
    <w:rsid w:val="003C5D02"/>
    <w:rsid w:val="003D193C"/>
    <w:rsid w:val="003D5706"/>
    <w:rsid w:val="003D5B53"/>
    <w:rsid w:val="00405D43"/>
    <w:rsid w:val="004119F7"/>
    <w:rsid w:val="00417E3D"/>
    <w:rsid w:val="00425D9C"/>
    <w:rsid w:val="0043411E"/>
    <w:rsid w:val="00434674"/>
    <w:rsid w:val="004521A9"/>
    <w:rsid w:val="0045378D"/>
    <w:rsid w:val="004537DB"/>
    <w:rsid w:val="00472D7B"/>
    <w:rsid w:val="00480C6D"/>
    <w:rsid w:val="00480E90"/>
    <w:rsid w:val="00481017"/>
    <w:rsid w:val="00491130"/>
    <w:rsid w:val="00491A2A"/>
    <w:rsid w:val="004927F3"/>
    <w:rsid w:val="00497474"/>
    <w:rsid w:val="004A30FF"/>
    <w:rsid w:val="004A7389"/>
    <w:rsid w:val="004B0AA7"/>
    <w:rsid w:val="004B2BF4"/>
    <w:rsid w:val="004B5887"/>
    <w:rsid w:val="004D49D5"/>
    <w:rsid w:val="004D56D8"/>
    <w:rsid w:val="004E000F"/>
    <w:rsid w:val="004E1ECD"/>
    <w:rsid w:val="004E5EC4"/>
    <w:rsid w:val="004E78EE"/>
    <w:rsid w:val="004E7D57"/>
    <w:rsid w:val="004F1180"/>
    <w:rsid w:val="004F660F"/>
    <w:rsid w:val="00503CF2"/>
    <w:rsid w:val="00510729"/>
    <w:rsid w:val="005113AA"/>
    <w:rsid w:val="00514919"/>
    <w:rsid w:val="005214CD"/>
    <w:rsid w:val="00525EF6"/>
    <w:rsid w:val="00526BCF"/>
    <w:rsid w:val="00545B83"/>
    <w:rsid w:val="00554B4C"/>
    <w:rsid w:val="0055578B"/>
    <w:rsid w:val="00560792"/>
    <w:rsid w:val="00561550"/>
    <w:rsid w:val="00564D7E"/>
    <w:rsid w:val="00567174"/>
    <w:rsid w:val="00591A5C"/>
    <w:rsid w:val="00592D20"/>
    <w:rsid w:val="005A174F"/>
    <w:rsid w:val="005A4994"/>
    <w:rsid w:val="005A5561"/>
    <w:rsid w:val="005A6A1E"/>
    <w:rsid w:val="005B601E"/>
    <w:rsid w:val="005B637C"/>
    <w:rsid w:val="005C3175"/>
    <w:rsid w:val="005C7E03"/>
    <w:rsid w:val="005D2C67"/>
    <w:rsid w:val="005D51EE"/>
    <w:rsid w:val="005D5450"/>
    <w:rsid w:val="005E56F4"/>
    <w:rsid w:val="005F0F02"/>
    <w:rsid w:val="005F771B"/>
    <w:rsid w:val="00607EA0"/>
    <w:rsid w:val="00611A41"/>
    <w:rsid w:val="00612397"/>
    <w:rsid w:val="006144AA"/>
    <w:rsid w:val="00615AEC"/>
    <w:rsid w:val="00616829"/>
    <w:rsid w:val="00627FBA"/>
    <w:rsid w:val="00641997"/>
    <w:rsid w:val="006431F7"/>
    <w:rsid w:val="00647143"/>
    <w:rsid w:val="006479B8"/>
    <w:rsid w:val="00652DC9"/>
    <w:rsid w:val="006638B3"/>
    <w:rsid w:val="006645B5"/>
    <w:rsid w:val="00665003"/>
    <w:rsid w:val="00673361"/>
    <w:rsid w:val="006A1F0C"/>
    <w:rsid w:val="006A263B"/>
    <w:rsid w:val="006A362F"/>
    <w:rsid w:val="006A6F57"/>
    <w:rsid w:val="006B0A3A"/>
    <w:rsid w:val="006C24C7"/>
    <w:rsid w:val="006D32FE"/>
    <w:rsid w:val="006E56E2"/>
    <w:rsid w:val="006E7CE5"/>
    <w:rsid w:val="006F31BF"/>
    <w:rsid w:val="006F71A4"/>
    <w:rsid w:val="0070054F"/>
    <w:rsid w:val="00710672"/>
    <w:rsid w:val="007170B4"/>
    <w:rsid w:val="0071711A"/>
    <w:rsid w:val="00730C96"/>
    <w:rsid w:val="0073753A"/>
    <w:rsid w:val="00740DDA"/>
    <w:rsid w:val="00741E8D"/>
    <w:rsid w:val="00745256"/>
    <w:rsid w:val="007500D1"/>
    <w:rsid w:val="00753439"/>
    <w:rsid w:val="00753FC1"/>
    <w:rsid w:val="007540E8"/>
    <w:rsid w:val="00754BC8"/>
    <w:rsid w:val="007562DE"/>
    <w:rsid w:val="00760F2E"/>
    <w:rsid w:val="00767BA1"/>
    <w:rsid w:val="007951AB"/>
    <w:rsid w:val="007964A1"/>
    <w:rsid w:val="007A0943"/>
    <w:rsid w:val="007A4424"/>
    <w:rsid w:val="007A58BF"/>
    <w:rsid w:val="007C195B"/>
    <w:rsid w:val="007C71E2"/>
    <w:rsid w:val="007D2806"/>
    <w:rsid w:val="007E6E98"/>
    <w:rsid w:val="007F34E4"/>
    <w:rsid w:val="007F4380"/>
    <w:rsid w:val="00800F3F"/>
    <w:rsid w:val="00802A0B"/>
    <w:rsid w:val="008035F7"/>
    <w:rsid w:val="00804152"/>
    <w:rsid w:val="008102DC"/>
    <w:rsid w:val="0081105B"/>
    <w:rsid w:val="008126F4"/>
    <w:rsid w:val="008142F0"/>
    <w:rsid w:val="00815119"/>
    <w:rsid w:val="00826C23"/>
    <w:rsid w:val="00826E4E"/>
    <w:rsid w:val="00831535"/>
    <w:rsid w:val="00835FC3"/>
    <w:rsid w:val="00837D2E"/>
    <w:rsid w:val="00840596"/>
    <w:rsid w:val="00842E11"/>
    <w:rsid w:val="00854836"/>
    <w:rsid w:val="008571CA"/>
    <w:rsid w:val="00863C39"/>
    <w:rsid w:val="008769B3"/>
    <w:rsid w:val="00876D3E"/>
    <w:rsid w:val="00891E4D"/>
    <w:rsid w:val="00891F2C"/>
    <w:rsid w:val="008B001E"/>
    <w:rsid w:val="008B7324"/>
    <w:rsid w:val="008C349E"/>
    <w:rsid w:val="008C5C0E"/>
    <w:rsid w:val="008D058B"/>
    <w:rsid w:val="008D432A"/>
    <w:rsid w:val="008E5C9E"/>
    <w:rsid w:val="008E6D4E"/>
    <w:rsid w:val="008F2D03"/>
    <w:rsid w:val="008F7974"/>
    <w:rsid w:val="0090082F"/>
    <w:rsid w:val="0090320F"/>
    <w:rsid w:val="009073F3"/>
    <w:rsid w:val="00915829"/>
    <w:rsid w:val="00926882"/>
    <w:rsid w:val="0093511C"/>
    <w:rsid w:val="00940AFB"/>
    <w:rsid w:val="009423F3"/>
    <w:rsid w:val="009425D7"/>
    <w:rsid w:val="00943D91"/>
    <w:rsid w:val="00944A14"/>
    <w:rsid w:val="00955FD6"/>
    <w:rsid w:val="009620FA"/>
    <w:rsid w:val="00973510"/>
    <w:rsid w:val="00974F28"/>
    <w:rsid w:val="00976554"/>
    <w:rsid w:val="009872F0"/>
    <w:rsid w:val="009A351E"/>
    <w:rsid w:val="009C15BA"/>
    <w:rsid w:val="009D3E1B"/>
    <w:rsid w:val="009E4881"/>
    <w:rsid w:val="00A011B3"/>
    <w:rsid w:val="00A070DB"/>
    <w:rsid w:val="00A14A3D"/>
    <w:rsid w:val="00A16F8E"/>
    <w:rsid w:val="00A2772B"/>
    <w:rsid w:val="00A4412F"/>
    <w:rsid w:val="00A62389"/>
    <w:rsid w:val="00A6319F"/>
    <w:rsid w:val="00A65C03"/>
    <w:rsid w:val="00A72676"/>
    <w:rsid w:val="00A7343E"/>
    <w:rsid w:val="00A73624"/>
    <w:rsid w:val="00A754C8"/>
    <w:rsid w:val="00A8525A"/>
    <w:rsid w:val="00A852AE"/>
    <w:rsid w:val="00A917DB"/>
    <w:rsid w:val="00A93F02"/>
    <w:rsid w:val="00AA1FF8"/>
    <w:rsid w:val="00AB2517"/>
    <w:rsid w:val="00AC77BD"/>
    <w:rsid w:val="00AD63AA"/>
    <w:rsid w:val="00AD72F5"/>
    <w:rsid w:val="00AE3C9A"/>
    <w:rsid w:val="00B101B5"/>
    <w:rsid w:val="00B20998"/>
    <w:rsid w:val="00B21909"/>
    <w:rsid w:val="00B220B1"/>
    <w:rsid w:val="00B22395"/>
    <w:rsid w:val="00B315CE"/>
    <w:rsid w:val="00B316B4"/>
    <w:rsid w:val="00B420C8"/>
    <w:rsid w:val="00B434C3"/>
    <w:rsid w:val="00B50304"/>
    <w:rsid w:val="00B54F95"/>
    <w:rsid w:val="00B83156"/>
    <w:rsid w:val="00B8366B"/>
    <w:rsid w:val="00BA48A9"/>
    <w:rsid w:val="00BA5C94"/>
    <w:rsid w:val="00BA75E3"/>
    <w:rsid w:val="00BB595B"/>
    <w:rsid w:val="00BB7276"/>
    <w:rsid w:val="00BB7E85"/>
    <w:rsid w:val="00BD65C0"/>
    <w:rsid w:val="00BF2102"/>
    <w:rsid w:val="00BF2109"/>
    <w:rsid w:val="00BF6DCD"/>
    <w:rsid w:val="00C00206"/>
    <w:rsid w:val="00C043B3"/>
    <w:rsid w:val="00C166D3"/>
    <w:rsid w:val="00C35B31"/>
    <w:rsid w:val="00C412A8"/>
    <w:rsid w:val="00C41C28"/>
    <w:rsid w:val="00C44031"/>
    <w:rsid w:val="00C44536"/>
    <w:rsid w:val="00C45D39"/>
    <w:rsid w:val="00C46818"/>
    <w:rsid w:val="00C54D61"/>
    <w:rsid w:val="00C637A0"/>
    <w:rsid w:val="00C70052"/>
    <w:rsid w:val="00C907F0"/>
    <w:rsid w:val="00CA2216"/>
    <w:rsid w:val="00CA5ABB"/>
    <w:rsid w:val="00CB2016"/>
    <w:rsid w:val="00CC4556"/>
    <w:rsid w:val="00CC55A6"/>
    <w:rsid w:val="00CC564A"/>
    <w:rsid w:val="00CC7BE3"/>
    <w:rsid w:val="00CD3679"/>
    <w:rsid w:val="00CE0589"/>
    <w:rsid w:val="00CE1843"/>
    <w:rsid w:val="00CE53AF"/>
    <w:rsid w:val="00CE5CF5"/>
    <w:rsid w:val="00CF7837"/>
    <w:rsid w:val="00D268AA"/>
    <w:rsid w:val="00D26904"/>
    <w:rsid w:val="00D31919"/>
    <w:rsid w:val="00D34216"/>
    <w:rsid w:val="00D40C48"/>
    <w:rsid w:val="00D40C79"/>
    <w:rsid w:val="00D43FA4"/>
    <w:rsid w:val="00D620A3"/>
    <w:rsid w:val="00D6331B"/>
    <w:rsid w:val="00D657FF"/>
    <w:rsid w:val="00D77043"/>
    <w:rsid w:val="00D862AD"/>
    <w:rsid w:val="00D86D0F"/>
    <w:rsid w:val="00D92FCA"/>
    <w:rsid w:val="00D958F6"/>
    <w:rsid w:val="00D9670A"/>
    <w:rsid w:val="00D96C1F"/>
    <w:rsid w:val="00DA31FD"/>
    <w:rsid w:val="00DA6CE9"/>
    <w:rsid w:val="00DB0719"/>
    <w:rsid w:val="00DD2B92"/>
    <w:rsid w:val="00E05961"/>
    <w:rsid w:val="00E12947"/>
    <w:rsid w:val="00E17AA1"/>
    <w:rsid w:val="00E204F1"/>
    <w:rsid w:val="00E210D4"/>
    <w:rsid w:val="00E22269"/>
    <w:rsid w:val="00E26181"/>
    <w:rsid w:val="00E268FD"/>
    <w:rsid w:val="00E34898"/>
    <w:rsid w:val="00E403C2"/>
    <w:rsid w:val="00E43838"/>
    <w:rsid w:val="00E5532B"/>
    <w:rsid w:val="00E60331"/>
    <w:rsid w:val="00E72B96"/>
    <w:rsid w:val="00E73390"/>
    <w:rsid w:val="00E8645E"/>
    <w:rsid w:val="00E928E3"/>
    <w:rsid w:val="00E96A82"/>
    <w:rsid w:val="00EA3482"/>
    <w:rsid w:val="00EB22FA"/>
    <w:rsid w:val="00EB296B"/>
    <w:rsid w:val="00EB571A"/>
    <w:rsid w:val="00EC4141"/>
    <w:rsid w:val="00EF373D"/>
    <w:rsid w:val="00EF59C6"/>
    <w:rsid w:val="00EF649E"/>
    <w:rsid w:val="00EF72CF"/>
    <w:rsid w:val="00F01233"/>
    <w:rsid w:val="00F02B98"/>
    <w:rsid w:val="00F13F46"/>
    <w:rsid w:val="00F30816"/>
    <w:rsid w:val="00F34818"/>
    <w:rsid w:val="00F35FFA"/>
    <w:rsid w:val="00F40849"/>
    <w:rsid w:val="00F46BF5"/>
    <w:rsid w:val="00F5235B"/>
    <w:rsid w:val="00F63D35"/>
    <w:rsid w:val="00F64AE8"/>
    <w:rsid w:val="00F73BF0"/>
    <w:rsid w:val="00F75181"/>
    <w:rsid w:val="00FA162B"/>
    <w:rsid w:val="00FA78DE"/>
    <w:rsid w:val="00FB23AA"/>
    <w:rsid w:val="00FC1349"/>
    <w:rsid w:val="00FC18A0"/>
    <w:rsid w:val="00FC6C98"/>
    <w:rsid w:val="00FD3D09"/>
    <w:rsid w:val="00FE43CB"/>
    <w:rsid w:val="00FE4D46"/>
    <w:rsid w:val="00FE5073"/>
    <w:rsid w:val="00FE6BD5"/>
    <w:rsid w:val="00FE7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52E218A"/>
  <w15:chartTrackingRefBased/>
  <w15:docId w15:val="{A53867C4-088D-4240-A4B9-523265E0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AD"/>
    <w:pPr>
      <w:spacing w:after="200" w:line="240" w:lineRule="auto"/>
    </w:pPr>
    <w:rPr>
      <w:rFonts w:ascii="Segoe UI" w:hAnsi="Segoe UI"/>
      <w:sz w:val="21"/>
    </w:rPr>
  </w:style>
  <w:style w:type="paragraph" w:styleId="Heading1">
    <w:name w:val="heading 1"/>
    <w:basedOn w:val="Normal"/>
    <w:next w:val="Normal"/>
    <w:link w:val="Heading1Char"/>
    <w:uiPriority w:val="9"/>
    <w:qFormat/>
    <w:rsid w:val="00D862AD"/>
    <w:pPr>
      <w:keepNext/>
      <w:spacing w:before="480" w:after="360"/>
      <w:outlineLvl w:val="0"/>
    </w:pPr>
    <w:rPr>
      <w:rFonts w:ascii="Segoe UI Semibold" w:eastAsia="MingLiU" w:hAnsi="Segoe UI Semibold" w:cs="Mangal"/>
      <w:color w:val="001C40"/>
      <w:sz w:val="48"/>
      <w:szCs w:val="32"/>
    </w:rPr>
  </w:style>
  <w:style w:type="paragraph" w:styleId="Heading2">
    <w:name w:val="heading 2"/>
    <w:basedOn w:val="Normal"/>
    <w:next w:val="Normal"/>
    <w:link w:val="Heading2Char"/>
    <w:uiPriority w:val="9"/>
    <w:unhideWhenUsed/>
    <w:qFormat/>
    <w:rsid w:val="00014291"/>
    <w:pPr>
      <w:keepNext/>
      <w:spacing w:after="120"/>
      <w:outlineLvl w:val="1"/>
    </w:pPr>
    <w:rPr>
      <w:rFonts w:ascii="Calibri Light" w:eastAsia="MingLiU" w:hAnsi="Calibri Light" w:cs="Mangal"/>
      <w:b/>
      <w:color w:val="0066AB"/>
      <w:sz w:val="36"/>
      <w:szCs w:val="26"/>
    </w:rPr>
  </w:style>
  <w:style w:type="paragraph" w:styleId="Heading3">
    <w:name w:val="heading 3"/>
    <w:basedOn w:val="Normal"/>
    <w:next w:val="Normal"/>
    <w:link w:val="Heading3Char"/>
    <w:uiPriority w:val="9"/>
    <w:unhideWhenUsed/>
    <w:qFormat/>
    <w:rsid w:val="00014291"/>
    <w:pPr>
      <w:keepNext/>
      <w:spacing w:after="120"/>
      <w:outlineLvl w:val="2"/>
    </w:pPr>
    <w:rPr>
      <w:rFonts w:ascii="Calibri Light" w:eastAsia="MingLiU" w:hAnsi="Calibri Light" w:cs="Mangal"/>
      <w:b/>
      <w:color w:val="0066AB"/>
      <w:sz w:val="30"/>
      <w:szCs w:val="24"/>
    </w:rPr>
  </w:style>
  <w:style w:type="paragraph" w:styleId="Heading4">
    <w:name w:val="heading 4"/>
    <w:basedOn w:val="Normal"/>
    <w:next w:val="Normal"/>
    <w:link w:val="Heading4Char"/>
    <w:uiPriority w:val="9"/>
    <w:unhideWhenUsed/>
    <w:qFormat/>
    <w:rsid w:val="00014291"/>
    <w:pPr>
      <w:keepNext/>
      <w:keepLines/>
      <w:spacing w:after="120"/>
      <w:outlineLvl w:val="3"/>
    </w:pPr>
    <w:rPr>
      <w:rFonts w:ascii="Calibri Light" w:eastAsia="MingLiU" w:hAnsi="Calibri Light" w:cs="Mangal"/>
      <w:b/>
      <w:bCs/>
      <w:color w:val="0066AB"/>
      <w:sz w:val="24"/>
      <w:szCs w:val="24"/>
      <w:lang w:eastAsia="zh-TW"/>
    </w:rPr>
  </w:style>
  <w:style w:type="paragraph" w:styleId="Heading5">
    <w:name w:val="heading 5"/>
    <w:basedOn w:val="Normal"/>
    <w:next w:val="Normal"/>
    <w:link w:val="Heading5Char"/>
    <w:uiPriority w:val="9"/>
    <w:unhideWhenUsed/>
    <w:qFormat/>
    <w:rsid w:val="00014291"/>
    <w:pPr>
      <w:keepNext/>
      <w:keepLines/>
      <w:spacing w:after="60"/>
      <w:outlineLvl w:val="4"/>
    </w:pPr>
    <w:rPr>
      <w:rFonts w:ascii="Calibri Light" w:eastAsia="MingLiU" w:hAnsi="Calibri Light" w:cs="Mangal"/>
      <w:b/>
      <w:color w:val="0066AB"/>
      <w:lang w:eastAsia="zh-TW"/>
    </w:rPr>
  </w:style>
  <w:style w:type="paragraph" w:styleId="Heading6">
    <w:name w:val="heading 6"/>
    <w:basedOn w:val="Normal"/>
    <w:next w:val="Normal"/>
    <w:link w:val="Heading6Char"/>
    <w:uiPriority w:val="9"/>
    <w:semiHidden/>
    <w:unhideWhenUsed/>
    <w:qFormat/>
    <w:rsid w:val="00014291"/>
    <w:pPr>
      <w:keepNext/>
      <w:keepLines/>
      <w:spacing w:before="40" w:after="0"/>
      <w:outlineLvl w:val="5"/>
    </w:pPr>
    <w:rPr>
      <w:rFonts w:asciiTheme="majorHAnsi" w:eastAsiaTheme="majorEastAsia" w:hAnsiTheme="majorHAnsi" w:cstheme="majorBidi"/>
      <w:color w:val="0066A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3AA"/>
    <w:pPr>
      <w:tabs>
        <w:tab w:val="center" w:pos="4513"/>
        <w:tab w:val="right" w:pos="9026"/>
      </w:tabs>
      <w:spacing w:after="0"/>
    </w:pPr>
  </w:style>
  <w:style w:type="character" w:customStyle="1" w:styleId="HeaderChar">
    <w:name w:val="Header Char"/>
    <w:basedOn w:val="DefaultParagraphFont"/>
    <w:link w:val="Header"/>
    <w:uiPriority w:val="99"/>
    <w:rsid w:val="005113AA"/>
  </w:style>
  <w:style w:type="paragraph" w:styleId="Footer">
    <w:name w:val="footer"/>
    <w:basedOn w:val="Normal"/>
    <w:link w:val="FooterChar"/>
    <w:uiPriority w:val="99"/>
    <w:unhideWhenUsed/>
    <w:rsid w:val="005113AA"/>
    <w:pPr>
      <w:tabs>
        <w:tab w:val="center" w:pos="4513"/>
        <w:tab w:val="right" w:pos="9026"/>
      </w:tabs>
      <w:spacing w:after="0"/>
    </w:pPr>
  </w:style>
  <w:style w:type="character" w:customStyle="1" w:styleId="FooterChar">
    <w:name w:val="Footer Char"/>
    <w:basedOn w:val="DefaultParagraphFont"/>
    <w:link w:val="Footer"/>
    <w:uiPriority w:val="99"/>
    <w:rsid w:val="005113AA"/>
  </w:style>
  <w:style w:type="character" w:styleId="Hyperlink">
    <w:name w:val="Hyperlink"/>
    <w:basedOn w:val="DefaultParagraphFont"/>
    <w:uiPriority w:val="99"/>
    <w:unhideWhenUsed/>
    <w:rsid w:val="005113AA"/>
    <w:rPr>
      <w:color w:val="155589"/>
      <w:u w:val="single"/>
    </w:rPr>
  </w:style>
  <w:style w:type="character" w:customStyle="1" w:styleId="Heading1Char">
    <w:name w:val="Heading 1 Char"/>
    <w:basedOn w:val="DefaultParagraphFont"/>
    <w:link w:val="Heading1"/>
    <w:uiPriority w:val="9"/>
    <w:rsid w:val="00D862AD"/>
    <w:rPr>
      <w:rFonts w:ascii="Segoe UI Semibold" w:eastAsia="MingLiU" w:hAnsi="Segoe UI Semibold" w:cs="Mangal"/>
      <w:color w:val="001C40"/>
      <w:sz w:val="48"/>
      <w:szCs w:val="32"/>
    </w:rPr>
  </w:style>
  <w:style w:type="character" w:customStyle="1" w:styleId="Heading2Char">
    <w:name w:val="Heading 2 Char"/>
    <w:basedOn w:val="DefaultParagraphFont"/>
    <w:link w:val="Heading2"/>
    <w:uiPriority w:val="9"/>
    <w:rsid w:val="00014291"/>
    <w:rPr>
      <w:rFonts w:ascii="Calibri Light" w:eastAsia="MingLiU" w:hAnsi="Calibri Light" w:cs="Mangal"/>
      <w:b/>
      <w:color w:val="0066AB"/>
      <w:sz w:val="36"/>
      <w:szCs w:val="26"/>
    </w:rPr>
  </w:style>
  <w:style w:type="character" w:customStyle="1" w:styleId="Heading3Char">
    <w:name w:val="Heading 3 Char"/>
    <w:basedOn w:val="DefaultParagraphFont"/>
    <w:link w:val="Heading3"/>
    <w:uiPriority w:val="9"/>
    <w:rsid w:val="00014291"/>
    <w:rPr>
      <w:rFonts w:ascii="Calibri Light" w:eastAsia="MingLiU" w:hAnsi="Calibri Light" w:cs="Mangal"/>
      <w:b/>
      <w:color w:val="0066AB"/>
      <w:sz w:val="30"/>
      <w:szCs w:val="24"/>
    </w:rPr>
  </w:style>
  <w:style w:type="character" w:customStyle="1" w:styleId="Heading4Char">
    <w:name w:val="Heading 4 Char"/>
    <w:basedOn w:val="DefaultParagraphFont"/>
    <w:link w:val="Heading4"/>
    <w:uiPriority w:val="9"/>
    <w:rsid w:val="00014291"/>
    <w:rPr>
      <w:rFonts w:ascii="Calibri Light" w:eastAsia="MingLiU" w:hAnsi="Calibri Light" w:cs="Mangal"/>
      <w:b/>
      <w:bCs/>
      <w:color w:val="0066AB"/>
      <w:sz w:val="24"/>
      <w:szCs w:val="24"/>
      <w:lang w:eastAsia="zh-TW"/>
    </w:rPr>
  </w:style>
  <w:style w:type="character" w:customStyle="1" w:styleId="Heading5Char">
    <w:name w:val="Heading 5 Char"/>
    <w:basedOn w:val="DefaultParagraphFont"/>
    <w:link w:val="Heading5"/>
    <w:uiPriority w:val="9"/>
    <w:rsid w:val="00014291"/>
    <w:rPr>
      <w:rFonts w:ascii="Calibri Light" w:eastAsia="MingLiU" w:hAnsi="Calibri Light" w:cs="Mangal"/>
      <w:b/>
      <w:color w:val="0066AB"/>
      <w:lang w:eastAsia="zh-TW"/>
    </w:rPr>
  </w:style>
  <w:style w:type="paragraph" w:styleId="FootnoteText">
    <w:name w:val="footnote text"/>
    <w:basedOn w:val="Normal"/>
    <w:link w:val="FootnoteTextChar"/>
    <w:uiPriority w:val="99"/>
    <w:semiHidden/>
    <w:unhideWhenUsed/>
    <w:rsid w:val="005113AA"/>
    <w:pPr>
      <w:spacing w:after="0"/>
    </w:pPr>
    <w:rPr>
      <w:sz w:val="20"/>
      <w:szCs w:val="20"/>
    </w:rPr>
  </w:style>
  <w:style w:type="character" w:customStyle="1" w:styleId="FootnoteTextChar">
    <w:name w:val="Footnote Text Char"/>
    <w:basedOn w:val="DefaultParagraphFont"/>
    <w:link w:val="FootnoteText"/>
    <w:uiPriority w:val="99"/>
    <w:semiHidden/>
    <w:rsid w:val="005113AA"/>
    <w:rPr>
      <w:sz w:val="20"/>
      <w:szCs w:val="20"/>
    </w:rPr>
  </w:style>
  <w:style w:type="table" w:customStyle="1" w:styleId="TableGrid1">
    <w:name w:val="Table Grid1"/>
    <w:basedOn w:val="TableNormal"/>
    <w:next w:val="TableGrid"/>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113AA"/>
    <w:rPr>
      <w:vertAlign w:val="superscript"/>
    </w:rPr>
  </w:style>
  <w:style w:type="table" w:styleId="TableGrid">
    <w:name w:val="Table Grid"/>
    <w:basedOn w:val="TableNormal"/>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F63D35"/>
    <w:pPr>
      <w:keepNext/>
      <w:spacing w:after="0"/>
    </w:pPr>
    <w:rPr>
      <w:rFonts w:asciiTheme="majorHAnsi" w:hAnsiTheme="majorHAnsi"/>
      <w:b/>
      <w:color w:val="626E81"/>
      <w:sz w:val="24"/>
    </w:rPr>
  </w:style>
  <w:style w:type="paragraph" w:customStyle="1" w:styleId="Tabletextcentred">
    <w:name w:val="Table text centred"/>
    <w:basedOn w:val="Normal"/>
    <w:next w:val="NoSpacing"/>
    <w:rsid w:val="00800F3F"/>
    <w:pPr>
      <w:spacing w:after="0"/>
      <w:jc w:val="center"/>
    </w:pPr>
    <w:rPr>
      <w:rFonts w:eastAsia="Times New Roman" w:cs="Times New Roman"/>
      <w:szCs w:val="20"/>
    </w:rPr>
  </w:style>
  <w:style w:type="paragraph" w:customStyle="1" w:styleId="Tablerowcolumnheadingcentred">
    <w:name w:val="Table row/column heading centred"/>
    <w:basedOn w:val="Normal"/>
    <w:next w:val="Normal"/>
    <w:rsid w:val="00C41C28"/>
    <w:pPr>
      <w:spacing w:after="0"/>
      <w:jc w:val="center"/>
    </w:pPr>
    <w:rPr>
      <w:rFonts w:eastAsia="Times New Roman" w:cs="Times New Roman"/>
      <w:b/>
      <w:bCs/>
      <w:color w:val="FFFFFF" w:themeColor="background1"/>
      <w:szCs w:val="20"/>
    </w:rPr>
  </w:style>
  <w:style w:type="paragraph" w:customStyle="1" w:styleId="Tabletext">
    <w:name w:val="Table text"/>
    <w:basedOn w:val="Tabletextcentred"/>
    <w:qFormat/>
    <w:rsid w:val="00800F3F"/>
    <w:pPr>
      <w:jc w:val="left"/>
    </w:pPr>
  </w:style>
  <w:style w:type="paragraph" w:customStyle="1" w:styleId="Tablerowcolumnheading">
    <w:name w:val="Table row/column heading"/>
    <w:basedOn w:val="Normal"/>
    <w:next w:val="Normal"/>
    <w:rsid w:val="00C41C28"/>
    <w:pPr>
      <w:spacing w:after="0"/>
    </w:pPr>
    <w:rPr>
      <w:rFonts w:eastAsia="Times New Roman" w:cs="Times New Roman"/>
      <w:b/>
      <w:bCs/>
      <w:color w:val="FFFFFF" w:themeColor="background1"/>
      <w:szCs w:val="20"/>
    </w:rPr>
  </w:style>
  <w:style w:type="paragraph" w:customStyle="1" w:styleId="Checkboxemptybulletpoint">
    <w:name w:val="Check box empty bullet point"/>
    <w:basedOn w:val="Normal"/>
    <w:qFormat/>
    <w:rsid w:val="00800F3F"/>
    <w:pPr>
      <w:numPr>
        <w:numId w:val="1"/>
      </w:numPr>
      <w:spacing w:after="0"/>
      <w:ind w:left="567" w:hanging="567"/>
      <w:contextualSpacing/>
    </w:pPr>
  </w:style>
  <w:style w:type="paragraph" w:styleId="NoSpacing">
    <w:name w:val="No Spacing"/>
    <w:uiPriority w:val="1"/>
    <w:qFormat/>
    <w:rsid w:val="00800F3F"/>
    <w:pPr>
      <w:spacing w:after="0" w:line="240" w:lineRule="auto"/>
    </w:pPr>
  </w:style>
  <w:style w:type="paragraph" w:customStyle="1" w:styleId="Heading2notshowing">
    <w:name w:val="Heading 2—not showing"/>
    <w:basedOn w:val="Heading2"/>
    <w:qFormat/>
    <w:rsid w:val="00943D91"/>
    <w:rPr>
      <w:sz w:val="32"/>
    </w:rPr>
  </w:style>
  <w:style w:type="paragraph" w:styleId="ListParagraph">
    <w:name w:val="List Paragraph"/>
    <w:aliases w:val="List Paragraph—numbers"/>
    <w:basedOn w:val="Normal"/>
    <w:uiPriority w:val="34"/>
    <w:qFormat/>
    <w:rsid w:val="0007496D"/>
    <w:pPr>
      <w:numPr>
        <w:numId w:val="14"/>
      </w:numPr>
      <w:ind w:left="567" w:hanging="567"/>
      <w:contextualSpacing/>
    </w:pPr>
  </w:style>
  <w:style w:type="paragraph" w:customStyle="1" w:styleId="Listparagraphbullets">
    <w:name w:val="List paragraph—bullets"/>
    <w:basedOn w:val="ListParagraph"/>
    <w:qFormat/>
    <w:rsid w:val="0007496D"/>
    <w:pPr>
      <w:numPr>
        <w:numId w:val="13"/>
      </w:numPr>
      <w:ind w:left="567" w:hanging="567"/>
    </w:pPr>
    <w:rPr>
      <w:lang w:eastAsia="zh-TW"/>
    </w:rPr>
  </w:style>
  <w:style w:type="paragraph" w:styleId="Quote">
    <w:name w:val="Quote"/>
    <w:basedOn w:val="Normal"/>
    <w:next w:val="Normal"/>
    <w:link w:val="QuoteChar"/>
    <w:uiPriority w:val="29"/>
    <w:qFormat/>
    <w:rsid w:val="00C54D61"/>
    <w:pPr>
      <w:ind w:left="567"/>
    </w:pPr>
    <w:rPr>
      <w:rFonts w:ascii="Calibri" w:eastAsia="Calibri" w:hAnsi="Calibri" w:cs="Mangal"/>
      <w:b/>
      <w:i/>
      <w:iCs/>
      <w:color w:val="626E81"/>
    </w:rPr>
  </w:style>
  <w:style w:type="character" w:customStyle="1" w:styleId="QuoteChar">
    <w:name w:val="Quote Char"/>
    <w:basedOn w:val="DefaultParagraphFont"/>
    <w:link w:val="Quote"/>
    <w:uiPriority w:val="29"/>
    <w:rsid w:val="00C54D61"/>
    <w:rPr>
      <w:rFonts w:ascii="Calibri" w:eastAsia="Calibri" w:hAnsi="Calibri" w:cs="Mangal"/>
      <w:b/>
      <w:i/>
      <w:iCs/>
      <w:color w:val="626E81"/>
    </w:rPr>
  </w:style>
  <w:style w:type="paragraph" w:customStyle="1" w:styleId="Heading3notshowing">
    <w:name w:val="Heading 3—not showing"/>
    <w:basedOn w:val="Heading3"/>
    <w:qFormat/>
    <w:rsid w:val="00943D91"/>
    <w:rPr>
      <w:sz w:val="26"/>
    </w:rPr>
  </w:style>
  <w:style w:type="paragraph" w:customStyle="1" w:styleId="Sourcenote">
    <w:name w:val="Source / note"/>
    <w:basedOn w:val="Normal"/>
    <w:qFormat/>
    <w:rsid w:val="00F63D35"/>
    <w:rPr>
      <w:rFonts w:ascii="Calibri" w:eastAsia="PMingLiU" w:hAnsi="Calibri" w:cs="Mangal"/>
      <w:b/>
      <w:color w:val="626E81"/>
      <w:sz w:val="20"/>
      <w:szCs w:val="20"/>
      <w:lang w:eastAsia="zh-TW"/>
    </w:rPr>
  </w:style>
  <w:style w:type="paragraph" w:styleId="TOCHeading">
    <w:name w:val="TOC Heading"/>
    <w:basedOn w:val="TOC4"/>
    <w:next w:val="Normal"/>
    <w:uiPriority w:val="39"/>
    <w:unhideWhenUsed/>
    <w:qFormat/>
    <w:rsid w:val="00F63D35"/>
    <w:rPr>
      <w:noProof/>
    </w:rPr>
  </w:style>
  <w:style w:type="paragraph" w:styleId="TOC1">
    <w:name w:val="toc 1"/>
    <w:basedOn w:val="Normal"/>
    <w:next w:val="Normal"/>
    <w:autoRedefine/>
    <w:uiPriority w:val="39"/>
    <w:unhideWhenUsed/>
    <w:rsid w:val="002702C8"/>
    <w:pPr>
      <w:keepNext/>
      <w:tabs>
        <w:tab w:val="right" w:pos="13608"/>
      </w:tabs>
      <w:spacing w:before="120" w:after="0"/>
      <w:ind w:left="284" w:right="567" w:hanging="284"/>
    </w:pPr>
    <w:rPr>
      <w:b/>
      <w:color w:val="001C40"/>
    </w:rPr>
  </w:style>
  <w:style w:type="paragraph" w:styleId="TOC2">
    <w:name w:val="toc 2"/>
    <w:basedOn w:val="Normal"/>
    <w:next w:val="Normal"/>
    <w:autoRedefine/>
    <w:uiPriority w:val="39"/>
    <w:unhideWhenUsed/>
    <w:rsid w:val="002702C8"/>
    <w:pPr>
      <w:tabs>
        <w:tab w:val="right" w:pos="13608"/>
      </w:tabs>
      <w:spacing w:after="0"/>
      <w:ind w:left="851" w:right="567" w:hanging="284"/>
    </w:pPr>
  </w:style>
  <w:style w:type="paragraph" w:styleId="TOC3">
    <w:name w:val="toc 3"/>
    <w:basedOn w:val="Normal"/>
    <w:next w:val="Normal"/>
    <w:autoRedefine/>
    <w:uiPriority w:val="39"/>
    <w:unhideWhenUsed/>
    <w:rsid w:val="002702C8"/>
    <w:pPr>
      <w:tabs>
        <w:tab w:val="right" w:pos="13608"/>
      </w:tabs>
      <w:spacing w:after="0"/>
      <w:ind w:left="1418" w:right="567" w:hanging="284"/>
    </w:pPr>
  </w:style>
  <w:style w:type="paragraph" w:styleId="TOC4">
    <w:name w:val="toc 4"/>
    <w:basedOn w:val="Normal"/>
    <w:next w:val="Normal"/>
    <w:autoRedefine/>
    <w:uiPriority w:val="39"/>
    <w:unhideWhenUsed/>
    <w:rsid w:val="00F63D35"/>
    <w:pPr>
      <w:tabs>
        <w:tab w:val="right" w:leader="dot" w:pos="9072"/>
        <w:tab w:val="right" w:leader="dot" w:pos="9182"/>
      </w:tabs>
      <w:spacing w:after="0"/>
      <w:ind w:right="567"/>
    </w:pPr>
  </w:style>
  <w:style w:type="paragraph" w:customStyle="1" w:styleId="Normal-disclaimerpage">
    <w:name w:val="Normal - disclaimer page"/>
    <w:basedOn w:val="Normal"/>
    <w:qFormat/>
    <w:rsid w:val="00D862AD"/>
    <w:pPr>
      <w:spacing w:after="120"/>
    </w:pPr>
    <w:rPr>
      <w:rFonts w:eastAsia="PMingLiU" w:cs="Mangal"/>
      <w:sz w:val="20"/>
      <w:lang w:eastAsia="zh-TW"/>
    </w:rPr>
  </w:style>
  <w:style w:type="paragraph" w:customStyle="1" w:styleId="Bulletlevel1">
    <w:name w:val="Bullet level 1"/>
    <w:basedOn w:val="Normal"/>
    <w:qFormat/>
    <w:rsid w:val="00D620A3"/>
    <w:pPr>
      <w:numPr>
        <w:numId w:val="15"/>
      </w:numPr>
      <w:ind w:left="567" w:hanging="567"/>
      <w:contextualSpacing/>
    </w:pPr>
  </w:style>
  <w:style w:type="paragraph" w:customStyle="1" w:styleId="Listparagraphbulletssecondlevel">
    <w:name w:val="List paragraph—bullets—second level"/>
    <w:basedOn w:val="Listparagraphbullets"/>
    <w:qFormat/>
    <w:rsid w:val="002D69C3"/>
    <w:pPr>
      <w:ind w:left="1134"/>
    </w:pPr>
  </w:style>
  <w:style w:type="character" w:styleId="FollowedHyperlink">
    <w:name w:val="FollowedHyperlink"/>
    <w:basedOn w:val="DefaultParagraphFont"/>
    <w:uiPriority w:val="99"/>
    <w:semiHidden/>
    <w:unhideWhenUsed/>
    <w:rsid w:val="00EF649E"/>
    <w:rPr>
      <w:color w:val="155589" w:themeColor="followedHyperlink"/>
      <w:u w:val="single"/>
    </w:rPr>
  </w:style>
  <w:style w:type="character" w:customStyle="1" w:styleId="Heading6Char">
    <w:name w:val="Heading 6 Char"/>
    <w:basedOn w:val="DefaultParagraphFont"/>
    <w:link w:val="Heading6"/>
    <w:uiPriority w:val="9"/>
    <w:semiHidden/>
    <w:rsid w:val="00014291"/>
    <w:rPr>
      <w:rFonts w:asciiTheme="majorHAnsi" w:eastAsiaTheme="majorEastAsia" w:hAnsiTheme="majorHAnsi" w:cstheme="majorBidi"/>
      <w:color w:val="0066AB"/>
    </w:rPr>
  </w:style>
  <w:style w:type="paragraph" w:styleId="EndnoteText">
    <w:name w:val="endnote text"/>
    <w:basedOn w:val="Normal"/>
    <w:link w:val="EndnoteTextChar"/>
    <w:uiPriority w:val="99"/>
    <w:semiHidden/>
    <w:unhideWhenUsed/>
    <w:rsid w:val="0090320F"/>
    <w:pPr>
      <w:spacing w:after="0"/>
    </w:pPr>
    <w:rPr>
      <w:sz w:val="20"/>
      <w:szCs w:val="20"/>
    </w:rPr>
  </w:style>
  <w:style w:type="character" w:customStyle="1" w:styleId="EndnoteTextChar">
    <w:name w:val="Endnote Text Char"/>
    <w:basedOn w:val="DefaultParagraphFont"/>
    <w:link w:val="EndnoteText"/>
    <w:uiPriority w:val="99"/>
    <w:semiHidden/>
    <w:rsid w:val="0090320F"/>
    <w:rPr>
      <w:sz w:val="20"/>
      <w:szCs w:val="20"/>
    </w:rPr>
  </w:style>
  <w:style w:type="character" w:styleId="EndnoteReference">
    <w:name w:val="endnote reference"/>
    <w:basedOn w:val="DefaultParagraphFont"/>
    <w:uiPriority w:val="99"/>
    <w:semiHidden/>
    <w:unhideWhenUsed/>
    <w:rsid w:val="0090320F"/>
    <w:rPr>
      <w:vertAlign w:val="superscript"/>
    </w:rPr>
  </w:style>
  <w:style w:type="paragraph" w:styleId="Caption">
    <w:name w:val="caption"/>
    <w:basedOn w:val="Normal"/>
    <w:next w:val="Normal"/>
    <w:uiPriority w:val="35"/>
    <w:unhideWhenUsed/>
    <w:qFormat/>
    <w:rsid w:val="008571CA"/>
    <w:rPr>
      <w:i/>
      <w:iCs/>
      <w:color w:val="155589" w:themeColor="text2"/>
      <w:sz w:val="18"/>
      <w:szCs w:val="18"/>
    </w:rPr>
  </w:style>
  <w:style w:type="paragraph" w:styleId="BalloonText">
    <w:name w:val="Balloon Text"/>
    <w:basedOn w:val="Normal"/>
    <w:link w:val="BalloonTextChar"/>
    <w:uiPriority w:val="99"/>
    <w:semiHidden/>
    <w:unhideWhenUsed/>
    <w:rsid w:val="00C00206"/>
    <w:pPr>
      <w:spacing w:after="0"/>
    </w:pPr>
    <w:rPr>
      <w:rFonts w:cs="Segoe UI"/>
      <w:sz w:val="18"/>
      <w:szCs w:val="18"/>
    </w:rPr>
  </w:style>
  <w:style w:type="character" w:customStyle="1" w:styleId="BalloonTextChar">
    <w:name w:val="Balloon Text Char"/>
    <w:basedOn w:val="DefaultParagraphFont"/>
    <w:link w:val="BalloonText"/>
    <w:uiPriority w:val="99"/>
    <w:semiHidden/>
    <w:rsid w:val="00C00206"/>
    <w:rPr>
      <w:rFonts w:ascii="Segoe UI" w:hAnsi="Segoe UI" w:cs="Segoe UI"/>
      <w:sz w:val="18"/>
      <w:szCs w:val="18"/>
    </w:rPr>
  </w:style>
  <w:style w:type="paragraph" w:customStyle="1" w:styleId="Heading2-notshowing">
    <w:name w:val="Heading 2 - not showing"/>
    <w:basedOn w:val="Heading2"/>
    <w:qFormat/>
    <w:rsid w:val="00D862AD"/>
    <w:rPr>
      <w:rFonts w:ascii="Segoe UI Semibold" w:eastAsiaTheme="majorEastAsia" w:hAnsi="Segoe UI Semibold" w:cstheme="majorBidi"/>
      <w:b w:val="0"/>
      <w:sz w:val="32"/>
    </w:rPr>
  </w:style>
  <w:style w:type="paragraph" w:customStyle="1" w:styleId="Heading3-notshowing">
    <w:name w:val="Heading 3 - not showing"/>
    <w:basedOn w:val="Heading3"/>
    <w:qFormat/>
    <w:rsid w:val="00D862AD"/>
    <w:rPr>
      <w:rFonts w:ascii="Segoe UI Semibold" w:eastAsiaTheme="majorEastAsia" w:hAnsi="Segoe UI Semibold" w:cstheme="majorBidi"/>
      <w:b w:val="0"/>
      <w:sz w:val="28"/>
    </w:rPr>
  </w:style>
  <w:style w:type="character" w:styleId="CommentReference">
    <w:name w:val="annotation reference"/>
    <w:basedOn w:val="DefaultParagraphFont"/>
    <w:uiPriority w:val="99"/>
    <w:semiHidden/>
    <w:unhideWhenUsed/>
    <w:rsid w:val="001206E0"/>
    <w:rPr>
      <w:sz w:val="16"/>
      <w:szCs w:val="16"/>
    </w:rPr>
  </w:style>
  <w:style w:type="paragraph" w:styleId="CommentText">
    <w:name w:val="annotation text"/>
    <w:basedOn w:val="Normal"/>
    <w:link w:val="CommentTextChar"/>
    <w:uiPriority w:val="99"/>
    <w:semiHidden/>
    <w:unhideWhenUsed/>
    <w:rsid w:val="001206E0"/>
    <w:rPr>
      <w:sz w:val="20"/>
      <w:szCs w:val="20"/>
    </w:rPr>
  </w:style>
  <w:style w:type="character" w:customStyle="1" w:styleId="CommentTextChar">
    <w:name w:val="Comment Text Char"/>
    <w:basedOn w:val="DefaultParagraphFont"/>
    <w:link w:val="CommentText"/>
    <w:uiPriority w:val="99"/>
    <w:semiHidden/>
    <w:rsid w:val="001206E0"/>
    <w:rPr>
      <w:sz w:val="20"/>
      <w:szCs w:val="20"/>
    </w:rPr>
  </w:style>
  <w:style w:type="paragraph" w:styleId="CommentSubject">
    <w:name w:val="annotation subject"/>
    <w:basedOn w:val="CommentText"/>
    <w:next w:val="CommentText"/>
    <w:link w:val="CommentSubjectChar"/>
    <w:uiPriority w:val="99"/>
    <w:semiHidden/>
    <w:unhideWhenUsed/>
    <w:rsid w:val="001206E0"/>
    <w:rPr>
      <w:b/>
      <w:bCs/>
    </w:rPr>
  </w:style>
  <w:style w:type="character" w:customStyle="1" w:styleId="CommentSubjectChar">
    <w:name w:val="Comment Subject Char"/>
    <w:basedOn w:val="CommentTextChar"/>
    <w:link w:val="CommentSubject"/>
    <w:uiPriority w:val="99"/>
    <w:semiHidden/>
    <w:rsid w:val="001206E0"/>
    <w:rPr>
      <w:b/>
      <w:bCs/>
      <w:sz w:val="20"/>
      <w:szCs w:val="20"/>
    </w:rPr>
  </w:style>
  <w:style w:type="paragraph" w:customStyle="1" w:styleId="Normaldisclaimerpage">
    <w:name w:val="Normal—disclaimer page"/>
    <w:basedOn w:val="Normal"/>
    <w:qFormat/>
    <w:rsid w:val="00D862AD"/>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55">
      <w:bodyDiv w:val="1"/>
      <w:marLeft w:val="0"/>
      <w:marRight w:val="0"/>
      <w:marTop w:val="0"/>
      <w:marBottom w:val="0"/>
      <w:divBdr>
        <w:top w:val="none" w:sz="0" w:space="0" w:color="auto"/>
        <w:left w:val="none" w:sz="0" w:space="0" w:color="auto"/>
        <w:bottom w:val="none" w:sz="0" w:space="0" w:color="auto"/>
        <w:right w:val="none" w:sz="0" w:space="0" w:color="auto"/>
      </w:divBdr>
    </w:div>
    <w:div w:id="49307131">
      <w:bodyDiv w:val="1"/>
      <w:marLeft w:val="0"/>
      <w:marRight w:val="0"/>
      <w:marTop w:val="0"/>
      <w:marBottom w:val="0"/>
      <w:divBdr>
        <w:top w:val="none" w:sz="0" w:space="0" w:color="auto"/>
        <w:left w:val="none" w:sz="0" w:space="0" w:color="auto"/>
        <w:bottom w:val="none" w:sz="0" w:space="0" w:color="auto"/>
        <w:right w:val="none" w:sz="0" w:space="0" w:color="auto"/>
      </w:divBdr>
    </w:div>
    <w:div w:id="49692037">
      <w:bodyDiv w:val="1"/>
      <w:marLeft w:val="0"/>
      <w:marRight w:val="0"/>
      <w:marTop w:val="0"/>
      <w:marBottom w:val="0"/>
      <w:divBdr>
        <w:top w:val="none" w:sz="0" w:space="0" w:color="auto"/>
        <w:left w:val="none" w:sz="0" w:space="0" w:color="auto"/>
        <w:bottom w:val="none" w:sz="0" w:space="0" w:color="auto"/>
        <w:right w:val="none" w:sz="0" w:space="0" w:color="auto"/>
      </w:divBdr>
    </w:div>
    <w:div w:id="94175459">
      <w:bodyDiv w:val="1"/>
      <w:marLeft w:val="0"/>
      <w:marRight w:val="0"/>
      <w:marTop w:val="0"/>
      <w:marBottom w:val="0"/>
      <w:divBdr>
        <w:top w:val="none" w:sz="0" w:space="0" w:color="auto"/>
        <w:left w:val="none" w:sz="0" w:space="0" w:color="auto"/>
        <w:bottom w:val="none" w:sz="0" w:space="0" w:color="auto"/>
        <w:right w:val="none" w:sz="0" w:space="0" w:color="auto"/>
      </w:divBdr>
    </w:div>
    <w:div w:id="95754311">
      <w:bodyDiv w:val="1"/>
      <w:marLeft w:val="0"/>
      <w:marRight w:val="0"/>
      <w:marTop w:val="0"/>
      <w:marBottom w:val="0"/>
      <w:divBdr>
        <w:top w:val="none" w:sz="0" w:space="0" w:color="auto"/>
        <w:left w:val="none" w:sz="0" w:space="0" w:color="auto"/>
        <w:bottom w:val="none" w:sz="0" w:space="0" w:color="auto"/>
        <w:right w:val="none" w:sz="0" w:space="0" w:color="auto"/>
      </w:divBdr>
    </w:div>
    <w:div w:id="127162284">
      <w:bodyDiv w:val="1"/>
      <w:marLeft w:val="0"/>
      <w:marRight w:val="0"/>
      <w:marTop w:val="0"/>
      <w:marBottom w:val="0"/>
      <w:divBdr>
        <w:top w:val="none" w:sz="0" w:space="0" w:color="auto"/>
        <w:left w:val="none" w:sz="0" w:space="0" w:color="auto"/>
        <w:bottom w:val="none" w:sz="0" w:space="0" w:color="auto"/>
        <w:right w:val="none" w:sz="0" w:space="0" w:color="auto"/>
      </w:divBdr>
    </w:div>
    <w:div w:id="153885905">
      <w:bodyDiv w:val="1"/>
      <w:marLeft w:val="0"/>
      <w:marRight w:val="0"/>
      <w:marTop w:val="0"/>
      <w:marBottom w:val="0"/>
      <w:divBdr>
        <w:top w:val="none" w:sz="0" w:space="0" w:color="auto"/>
        <w:left w:val="none" w:sz="0" w:space="0" w:color="auto"/>
        <w:bottom w:val="none" w:sz="0" w:space="0" w:color="auto"/>
        <w:right w:val="none" w:sz="0" w:space="0" w:color="auto"/>
      </w:divBdr>
    </w:div>
    <w:div w:id="211843261">
      <w:bodyDiv w:val="1"/>
      <w:marLeft w:val="0"/>
      <w:marRight w:val="0"/>
      <w:marTop w:val="0"/>
      <w:marBottom w:val="0"/>
      <w:divBdr>
        <w:top w:val="none" w:sz="0" w:space="0" w:color="auto"/>
        <w:left w:val="none" w:sz="0" w:space="0" w:color="auto"/>
        <w:bottom w:val="none" w:sz="0" w:space="0" w:color="auto"/>
        <w:right w:val="none" w:sz="0" w:space="0" w:color="auto"/>
      </w:divBdr>
    </w:div>
    <w:div w:id="293564471">
      <w:bodyDiv w:val="1"/>
      <w:marLeft w:val="0"/>
      <w:marRight w:val="0"/>
      <w:marTop w:val="0"/>
      <w:marBottom w:val="0"/>
      <w:divBdr>
        <w:top w:val="none" w:sz="0" w:space="0" w:color="auto"/>
        <w:left w:val="none" w:sz="0" w:space="0" w:color="auto"/>
        <w:bottom w:val="none" w:sz="0" w:space="0" w:color="auto"/>
        <w:right w:val="none" w:sz="0" w:space="0" w:color="auto"/>
      </w:divBdr>
    </w:div>
    <w:div w:id="317460645">
      <w:bodyDiv w:val="1"/>
      <w:marLeft w:val="0"/>
      <w:marRight w:val="0"/>
      <w:marTop w:val="0"/>
      <w:marBottom w:val="0"/>
      <w:divBdr>
        <w:top w:val="none" w:sz="0" w:space="0" w:color="auto"/>
        <w:left w:val="none" w:sz="0" w:space="0" w:color="auto"/>
        <w:bottom w:val="none" w:sz="0" w:space="0" w:color="auto"/>
        <w:right w:val="none" w:sz="0" w:space="0" w:color="auto"/>
      </w:divBdr>
    </w:div>
    <w:div w:id="318003141">
      <w:bodyDiv w:val="1"/>
      <w:marLeft w:val="0"/>
      <w:marRight w:val="0"/>
      <w:marTop w:val="0"/>
      <w:marBottom w:val="0"/>
      <w:divBdr>
        <w:top w:val="none" w:sz="0" w:space="0" w:color="auto"/>
        <w:left w:val="none" w:sz="0" w:space="0" w:color="auto"/>
        <w:bottom w:val="none" w:sz="0" w:space="0" w:color="auto"/>
        <w:right w:val="none" w:sz="0" w:space="0" w:color="auto"/>
      </w:divBdr>
    </w:div>
    <w:div w:id="337313827">
      <w:bodyDiv w:val="1"/>
      <w:marLeft w:val="0"/>
      <w:marRight w:val="0"/>
      <w:marTop w:val="0"/>
      <w:marBottom w:val="0"/>
      <w:divBdr>
        <w:top w:val="none" w:sz="0" w:space="0" w:color="auto"/>
        <w:left w:val="none" w:sz="0" w:space="0" w:color="auto"/>
        <w:bottom w:val="none" w:sz="0" w:space="0" w:color="auto"/>
        <w:right w:val="none" w:sz="0" w:space="0" w:color="auto"/>
      </w:divBdr>
    </w:div>
    <w:div w:id="362706191">
      <w:bodyDiv w:val="1"/>
      <w:marLeft w:val="0"/>
      <w:marRight w:val="0"/>
      <w:marTop w:val="0"/>
      <w:marBottom w:val="0"/>
      <w:divBdr>
        <w:top w:val="none" w:sz="0" w:space="0" w:color="auto"/>
        <w:left w:val="none" w:sz="0" w:space="0" w:color="auto"/>
        <w:bottom w:val="none" w:sz="0" w:space="0" w:color="auto"/>
        <w:right w:val="none" w:sz="0" w:space="0" w:color="auto"/>
      </w:divBdr>
    </w:div>
    <w:div w:id="372266053">
      <w:bodyDiv w:val="1"/>
      <w:marLeft w:val="0"/>
      <w:marRight w:val="0"/>
      <w:marTop w:val="0"/>
      <w:marBottom w:val="0"/>
      <w:divBdr>
        <w:top w:val="none" w:sz="0" w:space="0" w:color="auto"/>
        <w:left w:val="none" w:sz="0" w:space="0" w:color="auto"/>
        <w:bottom w:val="none" w:sz="0" w:space="0" w:color="auto"/>
        <w:right w:val="none" w:sz="0" w:space="0" w:color="auto"/>
      </w:divBdr>
    </w:div>
    <w:div w:id="379793628">
      <w:bodyDiv w:val="1"/>
      <w:marLeft w:val="0"/>
      <w:marRight w:val="0"/>
      <w:marTop w:val="0"/>
      <w:marBottom w:val="0"/>
      <w:divBdr>
        <w:top w:val="none" w:sz="0" w:space="0" w:color="auto"/>
        <w:left w:val="none" w:sz="0" w:space="0" w:color="auto"/>
        <w:bottom w:val="none" w:sz="0" w:space="0" w:color="auto"/>
        <w:right w:val="none" w:sz="0" w:space="0" w:color="auto"/>
      </w:divBdr>
    </w:div>
    <w:div w:id="436754662">
      <w:bodyDiv w:val="1"/>
      <w:marLeft w:val="0"/>
      <w:marRight w:val="0"/>
      <w:marTop w:val="0"/>
      <w:marBottom w:val="0"/>
      <w:divBdr>
        <w:top w:val="none" w:sz="0" w:space="0" w:color="auto"/>
        <w:left w:val="none" w:sz="0" w:space="0" w:color="auto"/>
        <w:bottom w:val="none" w:sz="0" w:space="0" w:color="auto"/>
        <w:right w:val="none" w:sz="0" w:space="0" w:color="auto"/>
      </w:divBdr>
    </w:div>
    <w:div w:id="447160503">
      <w:bodyDiv w:val="1"/>
      <w:marLeft w:val="0"/>
      <w:marRight w:val="0"/>
      <w:marTop w:val="0"/>
      <w:marBottom w:val="0"/>
      <w:divBdr>
        <w:top w:val="none" w:sz="0" w:space="0" w:color="auto"/>
        <w:left w:val="none" w:sz="0" w:space="0" w:color="auto"/>
        <w:bottom w:val="none" w:sz="0" w:space="0" w:color="auto"/>
        <w:right w:val="none" w:sz="0" w:space="0" w:color="auto"/>
      </w:divBdr>
    </w:div>
    <w:div w:id="478115253">
      <w:bodyDiv w:val="1"/>
      <w:marLeft w:val="0"/>
      <w:marRight w:val="0"/>
      <w:marTop w:val="0"/>
      <w:marBottom w:val="0"/>
      <w:divBdr>
        <w:top w:val="none" w:sz="0" w:space="0" w:color="auto"/>
        <w:left w:val="none" w:sz="0" w:space="0" w:color="auto"/>
        <w:bottom w:val="none" w:sz="0" w:space="0" w:color="auto"/>
        <w:right w:val="none" w:sz="0" w:space="0" w:color="auto"/>
      </w:divBdr>
    </w:div>
    <w:div w:id="483396264">
      <w:bodyDiv w:val="1"/>
      <w:marLeft w:val="0"/>
      <w:marRight w:val="0"/>
      <w:marTop w:val="0"/>
      <w:marBottom w:val="0"/>
      <w:divBdr>
        <w:top w:val="none" w:sz="0" w:space="0" w:color="auto"/>
        <w:left w:val="none" w:sz="0" w:space="0" w:color="auto"/>
        <w:bottom w:val="none" w:sz="0" w:space="0" w:color="auto"/>
        <w:right w:val="none" w:sz="0" w:space="0" w:color="auto"/>
      </w:divBdr>
    </w:div>
    <w:div w:id="512187119">
      <w:bodyDiv w:val="1"/>
      <w:marLeft w:val="0"/>
      <w:marRight w:val="0"/>
      <w:marTop w:val="0"/>
      <w:marBottom w:val="0"/>
      <w:divBdr>
        <w:top w:val="none" w:sz="0" w:space="0" w:color="auto"/>
        <w:left w:val="none" w:sz="0" w:space="0" w:color="auto"/>
        <w:bottom w:val="none" w:sz="0" w:space="0" w:color="auto"/>
        <w:right w:val="none" w:sz="0" w:space="0" w:color="auto"/>
      </w:divBdr>
    </w:div>
    <w:div w:id="512841043">
      <w:bodyDiv w:val="1"/>
      <w:marLeft w:val="0"/>
      <w:marRight w:val="0"/>
      <w:marTop w:val="0"/>
      <w:marBottom w:val="0"/>
      <w:divBdr>
        <w:top w:val="none" w:sz="0" w:space="0" w:color="auto"/>
        <w:left w:val="none" w:sz="0" w:space="0" w:color="auto"/>
        <w:bottom w:val="none" w:sz="0" w:space="0" w:color="auto"/>
        <w:right w:val="none" w:sz="0" w:space="0" w:color="auto"/>
      </w:divBdr>
    </w:div>
    <w:div w:id="513106943">
      <w:bodyDiv w:val="1"/>
      <w:marLeft w:val="0"/>
      <w:marRight w:val="0"/>
      <w:marTop w:val="0"/>
      <w:marBottom w:val="0"/>
      <w:divBdr>
        <w:top w:val="none" w:sz="0" w:space="0" w:color="auto"/>
        <w:left w:val="none" w:sz="0" w:space="0" w:color="auto"/>
        <w:bottom w:val="none" w:sz="0" w:space="0" w:color="auto"/>
        <w:right w:val="none" w:sz="0" w:space="0" w:color="auto"/>
      </w:divBdr>
    </w:div>
    <w:div w:id="629285625">
      <w:bodyDiv w:val="1"/>
      <w:marLeft w:val="0"/>
      <w:marRight w:val="0"/>
      <w:marTop w:val="0"/>
      <w:marBottom w:val="0"/>
      <w:divBdr>
        <w:top w:val="none" w:sz="0" w:space="0" w:color="auto"/>
        <w:left w:val="none" w:sz="0" w:space="0" w:color="auto"/>
        <w:bottom w:val="none" w:sz="0" w:space="0" w:color="auto"/>
        <w:right w:val="none" w:sz="0" w:space="0" w:color="auto"/>
      </w:divBdr>
    </w:div>
    <w:div w:id="648948055">
      <w:bodyDiv w:val="1"/>
      <w:marLeft w:val="0"/>
      <w:marRight w:val="0"/>
      <w:marTop w:val="0"/>
      <w:marBottom w:val="0"/>
      <w:divBdr>
        <w:top w:val="none" w:sz="0" w:space="0" w:color="auto"/>
        <w:left w:val="none" w:sz="0" w:space="0" w:color="auto"/>
        <w:bottom w:val="none" w:sz="0" w:space="0" w:color="auto"/>
        <w:right w:val="none" w:sz="0" w:space="0" w:color="auto"/>
      </w:divBdr>
    </w:div>
    <w:div w:id="662659600">
      <w:bodyDiv w:val="1"/>
      <w:marLeft w:val="0"/>
      <w:marRight w:val="0"/>
      <w:marTop w:val="0"/>
      <w:marBottom w:val="0"/>
      <w:divBdr>
        <w:top w:val="none" w:sz="0" w:space="0" w:color="auto"/>
        <w:left w:val="none" w:sz="0" w:space="0" w:color="auto"/>
        <w:bottom w:val="none" w:sz="0" w:space="0" w:color="auto"/>
        <w:right w:val="none" w:sz="0" w:space="0" w:color="auto"/>
      </w:divBdr>
    </w:div>
    <w:div w:id="664288645">
      <w:bodyDiv w:val="1"/>
      <w:marLeft w:val="0"/>
      <w:marRight w:val="0"/>
      <w:marTop w:val="0"/>
      <w:marBottom w:val="0"/>
      <w:divBdr>
        <w:top w:val="none" w:sz="0" w:space="0" w:color="auto"/>
        <w:left w:val="none" w:sz="0" w:space="0" w:color="auto"/>
        <w:bottom w:val="none" w:sz="0" w:space="0" w:color="auto"/>
        <w:right w:val="none" w:sz="0" w:space="0" w:color="auto"/>
      </w:divBdr>
    </w:div>
    <w:div w:id="682707396">
      <w:bodyDiv w:val="1"/>
      <w:marLeft w:val="0"/>
      <w:marRight w:val="0"/>
      <w:marTop w:val="0"/>
      <w:marBottom w:val="0"/>
      <w:divBdr>
        <w:top w:val="none" w:sz="0" w:space="0" w:color="auto"/>
        <w:left w:val="none" w:sz="0" w:space="0" w:color="auto"/>
        <w:bottom w:val="none" w:sz="0" w:space="0" w:color="auto"/>
        <w:right w:val="none" w:sz="0" w:space="0" w:color="auto"/>
      </w:divBdr>
    </w:div>
    <w:div w:id="749737823">
      <w:bodyDiv w:val="1"/>
      <w:marLeft w:val="0"/>
      <w:marRight w:val="0"/>
      <w:marTop w:val="0"/>
      <w:marBottom w:val="0"/>
      <w:divBdr>
        <w:top w:val="none" w:sz="0" w:space="0" w:color="auto"/>
        <w:left w:val="none" w:sz="0" w:space="0" w:color="auto"/>
        <w:bottom w:val="none" w:sz="0" w:space="0" w:color="auto"/>
        <w:right w:val="none" w:sz="0" w:space="0" w:color="auto"/>
      </w:divBdr>
    </w:div>
    <w:div w:id="845092855">
      <w:bodyDiv w:val="1"/>
      <w:marLeft w:val="0"/>
      <w:marRight w:val="0"/>
      <w:marTop w:val="0"/>
      <w:marBottom w:val="0"/>
      <w:divBdr>
        <w:top w:val="none" w:sz="0" w:space="0" w:color="auto"/>
        <w:left w:val="none" w:sz="0" w:space="0" w:color="auto"/>
        <w:bottom w:val="none" w:sz="0" w:space="0" w:color="auto"/>
        <w:right w:val="none" w:sz="0" w:space="0" w:color="auto"/>
      </w:divBdr>
    </w:div>
    <w:div w:id="1113475600">
      <w:bodyDiv w:val="1"/>
      <w:marLeft w:val="0"/>
      <w:marRight w:val="0"/>
      <w:marTop w:val="0"/>
      <w:marBottom w:val="0"/>
      <w:divBdr>
        <w:top w:val="none" w:sz="0" w:space="0" w:color="auto"/>
        <w:left w:val="none" w:sz="0" w:space="0" w:color="auto"/>
        <w:bottom w:val="none" w:sz="0" w:space="0" w:color="auto"/>
        <w:right w:val="none" w:sz="0" w:space="0" w:color="auto"/>
      </w:divBdr>
    </w:div>
    <w:div w:id="1116216856">
      <w:bodyDiv w:val="1"/>
      <w:marLeft w:val="0"/>
      <w:marRight w:val="0"/>
      <w:marTop w:val="0"/>
      <w:marBottom w:val="0"/>
      <w:divBdr>
        <w:top w:val="none" w:sz="0" w:space="0" w:color="auto"/>
        <w:left w:val="none" w:sz="0" w:space="0" w:color="auto"/>
        <w:bottom w:val="none" w:sz="0" w:space="0" w:color="auto"/>
        <w:right w:val="none" w:sz="0" w:space="0" w:color="auto"/>
      </w:divBdr>
    </w:div>
    <w:div w:id="1184855114">
      <w:bodyDiv w:val="1"/>
      <w:marLeft w:val="0"/>
      <w:marRight w:val="0"/>
      <w:marTop w:val="0"/>
      <w:marBottom w:val="0"/>
      <w:divBdr>
        <w:top w:val="none" w:sz="0" w:space="0" w:color="auto"/>
        <w:left w:val="none" w:sz="0" w:space="0" w:color="auto"/>
        <w:bottom w:val="none" w:sz="0" w:space="0" w:color="auto"/>
        <w:right w:val="none" w:sz="0" w:space="0" w:color="auto"/>
      </w:divBdr>
    </w:div>
    <w:div w:id="1263487257">
      <w:bodyDiv w:val="1"/>
      <w:marLeft w:val="0"/>
      <w:marRight w:val="0"/>
      <w:marTop w:val="0"/>
      <w:marBottom w:val="0"/>
      <w:divBdr>
        <w:top w:val="none" w:sz="0" w:space="0" w:color="auto"/>
        <w:left w:val="none" w:sz="0" w:space="0" w:color="auto"/>
        <w:bottom w:val="none" w:sz="0" w:space="0" w:color="auto"/>
        <w:right w:val="none" w:sz="0" w:space="0" w:color="auto"/>
      </w:divBdr>
    </w:div>
    <w:div w:id="1288007288">
      <w:bodyDiv w:val="1"/>
      <w:marLeft w:val="0"/>
      <w:marRight w:val="0"/>
      <w:marTop w:val="0"/>
      <w:marBottom w:val="0"/>
      <w:divBdr>
        <w:top w:val="none" w:sz="0" w:space="0" w:color="auto"/>
        <w:left w:val="none" w:sz="0" w:space="0" w:color="auto"/>
        <w:bottom w:val="none" w:sz="0" w:space="0" w:color="auto"/>
        <w:right w:val="none" w:sz="0" w:space="0" w:color="auto"/>
      </w:divBdr>
    </w:div>
    <w:div w:id="1298879991">
      <w:bodyDiv w:val="1"/>
      <w:marLeft w:val="0"/>
      <w:marRight w:val="0"/>
      <w:marTop w:val="0"/>
      <w:marBottom w:val="0"/>
      <w:divBdr>
        <w:top w:val="none" w:sz="0" w:space="0" w:color="auto"/>
        <w:left w:val="none" w:sz="0" w:space="0" w:color="auto"/>
        <w:bottom w:val="none" w:sz="0" w:space="0" w:color="auto"/>
        <w:right w:val="none" w:sz="0" w:space="0" w:color="auto"/>
      </w:divBdr>
    </w:div>
    <w:div w:id="1314525938">
      <w:bodyDiv w:val="1"/>
      <w:marLeft w:val="0"/>
      <w:marRight w:val="0"/>
      <w:marTop w:val="0"/>
      <w:marBottom w:val="0"/>
      <w:divBdr>
        <w:top w:val="none" w:sz="0" w:space="0" w:color="auto"/>
        <w:left w:val="none" w:sz="0" w:space="0" w:color="auto"/>
        <w:bottom w:val="none" w:sz="0" w:space="0" w:color="auto"/>
        <w:right w:val="none" w:sz="0" w:space="0" w:color="auto"/>
      </w:divBdr>
    </w:div>
    <w:div w:id="1361736702">
      <w:bodyDiv w:val="1"/>
      <w:marLeft w:val="0"/>
      <w:marRight w:val="0"/>
      <w:marTop w:val="0"/>
      <w:marBottom w:val="0"/>
      <w:divBdr>
        <w:top w:val="none" w:sz="0" w:space="0" w:color="auto"/>
        <w:left w:val="none" w:sz="0" w:space="0" w:color="auto"/>
        <w:bottom w:val="none" w:sz="0" w:space="0" w:color="auto"/>
        <w:right w:val="none" w:sz="0" w:space="0" w:color="auto"/>
      </w:divBdr>
    </w:div>
    <w:div w:id="1421220963">
      <w:bodyDiv w:val="1"/>
      <w:marLeft w:val="0"/>
      <w:marRight w:val="0"/>
      <w:marTop w:val="0"/>
      <w:marBottom w:val="0"/>
      <w:divBdr>
        <w:top w:val="none" w:sz="0" w:space="0" w:color="auto"/>
        <w:left w:val="none" w:sz="0" w:space="0" w:color="auto"/>
        <w:bottom w:val="none" w:sz="0" w:space="0" w:color="auto"/>
        <w:right w:val="none" w:sz="0" w:space="0" w:color="auto"/>
      </w:divBdr>
    </w:div>
    <w:div w:id="1427767626">
      <w:bodyDiv w:val="1"/>
      <w:marLeft w:val="0"/>
      <w:marRight w:val="0"/>
      <w:marTop w:val="0"/>
      <w:marBottom w:val="0"/>
      <w:divBdr>
        <w:top w:val="none" w:sz="0" w:space="0" w:color="auto"/>
        <w:left w:val="none" w:sz="0" w:space="0" w:color="auto"/>
        <w:bottom w:val="none" w:sz="0" w:space="0" w:color="auto"/>
        <w:right w:val="none" w:sz="0" w:space="0" w:color="auto"/>
      </w:divBdr>
    </w:div>
    <w:div w:id="1439331459">
      <w:bodyDiv w:val="1"/>
      <w:marLeft w:val="0"/>
      <w:marRight w:val="0"/>
      <w:marTop w:val="0"/>
      <w:marBottom w:val="0"/>
      <w:divBdr>
        <w:top w:val="none" w:sz="0" w:space="0" w:color="auto"/>
        <w:left w:val="none" w:sz="0" w:space="0" w:color="auto"/>
        <w:bottom w:val="none" w:sz="0" w:space="0" w:color="auto"/>
        <w:right w:val="none" w:sz="0" w:space="0" w:color="auto"/>
      </w:divBdr>
    </w:div>
    <w:div w:id="1462571389">
      <w:bodyDiv w:val="1"/>
      <w:marLeft w:val="0"/>
      <w:marRight w:val="0"/>
      <w:marTop w:val="0"/>
      <w:marBottom w:val="0"/>
      <w:divBdr>
        <w:top w:val="none" w:sz="0" w:space="0" w:color="auto"/>
        <w:left w:val="none" w:sz="0" w:space="0" w:color="auto"/>
        <w:bottom w:val="none" w:sz="0" w:space="0" w:color="auto"/>
        <w:right w:val="none" w:sz="0" w:space="0" w:color="auto"/>
      </w:divBdr>
    </w:div>
    <w:div w:id="1590503604">
      <w:bodyDiv w:val="1"/>
      <w:marLeft w:val="0"/>
      <w:marRight w:val="0"/>
      <w:marTop w:val="0"/>
      <w:marBottom w:val="0"/>
      <w:divBdr>
        <w:top w:val="none" w:sz="0" w:space="0" w:color="auto"/>
        <w:left w:val="none" w:sz="0" w:space="0" w:color="auto"/>
        <w:bottom w:val="none" w:sz="0" w:space="0" w:color="auto"/>
        <w:right w:val="none" w:sz="0" w:space="0" w:color="auto"/>
      </w:divBdr>
    </w:div>
    <w:div w:id="1613396405">
      <w:bodyDiv w:val="1"/>
      <w:marLeft w:val="0"/>
      <w:marRight w:val="0"/>
      <w:marTop w:val="0"/>
      <w:marBottom w:val="0"/>
      <w:divBdr>
        <w:top w:val="none" w:sz="0" w:space="0" w:color="auto"/>
        <w:left w:val="none" w:sz="0" w:space="0" w:color="auto"/>
        <w:bottom w:val="none" w:sz="0" w:space="0" w:color="auto"/>
        <w:right w:val="none" w:sz="0" w:space="0" w:color="auto"/>
      </w:divBdr>
    </w:div>
    <w:div w:id="1617327030">
      <w:bodyDiv w:val="1"/>
      <w:marLeft w:val="0"/>
      <w:marRight w:val="0"/>
      <w:marTop w:val="0"/>
      <w:marBottom w:val="0"/>
      <w:divBdr>
        <w:top w:val="none" w:sz="0" w:space="0" w:color="auto"/>
        <w:left w:val="none" w:sz="0" w:space="0" w:color="auto"/>
        <w:bottom w:val="none" w:sz="0" w:space="0" w:color="auto"/>
        <w:right w:val="none" w:sz="0" w:space="0" w:color="auto"/>
      </w:divBdr>
    </w:div>
    <w:div w:id="1747876993">
      <w:bodyDiv w:val="1"/>
      <w:marLeft w:val="0"/>
      <w:marRight w:val="0"/>
      <w:marTop w:val="0"/>
      <w:marBottom w:val="0"/>
      <w:divBdr>
        <w:top w:val="none" w:sz="0" w:space="0" w:color="auto"/>
        <w:left w:val="none" w:sz="0" w:space="0" w:color="auto"/>
        <w:bottom w:val="none" w:sz="0" w:space="0" w:color="auto"/>
        <w:right w:val="none" w:sz="0" w:space="0" w:color="auto"/>
      </w:divBdr>
    </w:div>
    <w:div w:id="1761680280">
      <w:bodyDiv w:val="1"/>
      <w:marLeft w:val="0"/>
      <w:marRight w:val="0"/>
      <w:marTop w:val="0"/>
      <w:marBottom w:val="0"/>
      <w:divBdr>
        <w:top w:val="none" w:sz="0" w:space="0" w:color="auto"/>
        <w:left w:val="none" w:sz="0" w:space="0" w:color="auto"/>
        <w:bottom w:val="none" w:sz="0" w:space="0" w:color="auto"/>
        <w:right w:val="none" w:sz="0" w:space="0" w:color="auto"/>
      </w:divBdr>
    </w:div>
    <w:div w:id="1764956320">
      <w:bodyDiv w:val="1"/>
      <w:marLeft w:val="0"/>
      <w:marRight w:val="0"/>
      <w:marTop w:val="0"/>
      <w:marBottom w:val="0"/>
      <w:divBdr>
        <w:top w:val="none" w:sz="0" w:space="0" w:color="auto"/>
        <w:left w:val="none" w:sz="0" w:space="0" w:color="auto"/>
        <w:bottom w:val="none" w:sz="0" w:space="0" w:color="auto"/>
        <w:right w:val="none" w:sz="0" w:space="0" w:color="auto"/>
      </w:divBdr>
    </w:div>
    <w:div w:id="1822035419">
      <w:bodyDiv w:val="1"/>
      <w:marLeft w:val="0"/>
      <w:marRight w:val="0"/>
      <w:marTop w:val="0"/>
      <w:marBottom w:val="0"/>
      <w:divBdr>
        <w:top w:val="none" w:sz="0" w:space="0" w:color="auto"/>
        <w:left w:val="none" w:sz="0" w:space="0" w:color="auto"/>
        <w:bottom w:val="none" w:sz="0" w:space="0" w:color="auto"/>
        <w:right w:val="none" w:sz="0" w:space="0" w:color="auto"/>
      </w:divBdr>
    </w:div>
    <w:div w:id="1861580498">
      <w:bodyDiv w:val="1"/>
      <w:marLeft w:val="0"/>
      <w:marRight w:val="0"/>
      <w:marTop w:val="0"/>
      <w:marBottom w:val="0"/>
      <w:divBdr>
        <w:top w:val="none" w:sz="0" w:space="0" w:color="auto"/>
        <w:left w:val="none" w:sz="0" w:space="0" w:color="auto"/>
        <w:bottom w:val="none" w:sz="0" w:space="0" w:color="auto"/>
        <w:right w:val="none" w:sz="0" w:space="0" w:color="auto"/>
      </w:divBdr>
    </w:div>
    <w:div w:id="1931810771">
      <w:bodyDiv w:val="1"/>
      <w:marLeft w:val="0"/>
      <w:marRight w:val="0"/>
      <w:marTop w:val="0"/>
      <w:marBottom w:val="0"/>
      <w:divBdr>
        <w:top w:val="none" w:sz="0" w:space="0" w:color="auto"/>
        <w:left w:val="none" w:sz="0" w:space="0" w:color="auto"/>
        <w:bottom w:val="none" w:sz="0" w:space="0" w:color="auto"/>
        <w:right w:val="none" w:sz="0" w:space="0" w:color="auto"/>
      </w:divBdr>
    </w:div>
    <w:div w:id="1957982232">
      <w:bodyDiv w:val="1"/>
      <w:marLeft w:val="0"/>
      <w:marRight w:val="0"/>
      <w:marTop w:val="0"/>
      <w:marBottom w:val="0"/>
      <w:divBdr>
        <w:top w:val="none" w:sz="0" w:space="0" w:color="auto"/>
        <w:left w:val="none" w:sz="0" w:space="0" w:color="auto"/>
        <w:bottom w:val="none" w:sz="0" w:space="0" w:color="auto"/>
        <w:right w:val="none" w:sz="0" w:space="0" w:color="auto"/>
      </w:divBdr>
    </w:div>
    <w:div w:id="1990552262">
      <w:bodyDiv w:val="1"/>
      <w:marLeft w:val="0"/>
      <w:marRight w:val="0"/>
      <w:marTop w:val="0"/>
      <w:marBottom w:val="0"/>
      <w:divBdr>
        <w:top w:val="none" w:sz="0" w:space="0" w:color="auto"/>
        <w:left w:val="none" w:sz="0" w:space="0" w:color="auto"/>
        <w:bottom w:val="none" w:sz="0" w:space="0" w:color="auto"/>
        <w:right w:val="none" w:sz="0" w:space="0" w:color="auto"/>
      </w:divBdr>
    </w:div>
    <w:div w:id="1996883103">
      <w:bodyDiv w:val="1"/>
      <w:marLeft w:val="0"/>
      <w:marRight w:val="0"/>
      <w:marTop w:val="0"/>
      <w:marBottom w:val="0"/>
      <w:divBdr>
        <w:top w:val="none" w:sz="0" w:space="0" w:color="auto"/>
        <w:left w:val="none" w:sz="0" w:space="0" w:color="auto"/>
        <w:bottom w:val="none" w:sz="0" w:space="0" w:color="auto"/>
        <w:right w:val="none" w:sz="0" w:space="0" w:color="auto"/>
      </w:divBdr>
    </w:div>
    <w:div w:id="20828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nfrastructure.gov.au" TargetMode="External"/><Relationship Id="rId26" Type="http://schemas.openxmlformats.org/officeDocument/2006/relationships/image" Target="media/image8.png"/><Relationship Id="rId39" Type="http://schemas.openxmlformats.org/officeDocument/2006/relationships/image" Target="media/image21.emf"/><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image" Target="media/image16.png"/><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ublishing@communications.gov.au"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emf"/><Relationship Id="rId46" Type="http://schemas.openxmlformats.org/officeDocument/2006/relationships/image" Target="media/image28.emf"/><Relationship Id="rId2" Type="http://schemas.openxmlformats.org/officeDocument/2006/relationships/customXml" Target="../customXml/item2.xml"/><Relationship Id="rId16" Type="http://schemas.openxmlformats.org/officeDocument/2006/relationships/hyperlink" Target="http://www.pmc.gov.au" TargetMode="External"/><Relationship Id="rId20" Type="http://schemas.openxmlformats.org/officeDocument/2006/relationships/hyperlink" Target="http://www.arts.gov.au" TargetMode="External"/><Relationship Id="rId29" Type="http://schemas.openxmlformats.org/officeDocument/2006/relationships/image" Target="media/image11.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emf"/><Relationship Id="rId10" Type="http://schemas.openxmlformats.org/officeDocument/2006/relationships/endnotes" Target="endnotes.xml"/><Relationship Id="rId19" Type="http://schemas.openxmlformats.org/officeDocument/2006/relationships/hyperlink" Target="http://www.communications.gov.au" TargetMode="External"/><Relationship Id="rId31" Type="http://schemas.openxmlformats.org/officeDocument/2006/relationships/image" Target="media/image13.png"/><Relationship Id="rId44" Type="http://schemas.openxmlformats.org/officeDocument/2006/relationships/image" Target="media/image26.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ommunications.gov.au/publications/cultural-and-creative-activity-australia-2008-09-2016-17" TargetMode="External"/><Relationship Id="rId27" Type="http://schemas.openxmlformats.org/officeDocument/2006/relationships/image" Target="media/image9.png"/><Relationship Id="rId30" Type="http://schemas.openxmlformats.org/officeDocument/2006/relationships/image" Target="media/image12.emf"/><Relationship Id="rId35" Type="http://schemas.openxmlformats.org/officeDocument/2006/relationships/image" Target="media/image17.png"/><Relationship Id="rId43" Type="http://schemas.openxmlformats.org/officeDocument/2006/relationships/image" Target="media/image25.emf"/><Relationship Id="rId48" Type="http://schemas.openxmlformats.org/officeDocument/2006/relationships/image" Target="media/image30.emf"/><Relationship Id="rId8" Type="http://schemas.openxmlformats.org/officeDocument/2006/relationships/webSettings" Target="webSettings.xm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bcar--a4--document-landscape--27june2019.dotx"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155589"/>
      </a:accent1>
      <a:accent2>
        <a:srgbClr val="0D6635"/>
      </a:accent2>
      <a:accent3>
        <a:srgbClr val="626E81"/>
      </a:accent3>
      <a:accent4>
        <a:srgbClr val="488CCB"/>
      </a:accent4>
      <a:accent5>
        <a:srgbClr val="959ACD"/>
      </a:accent5>
      <a:accent6>
        <a:srgbClr val="488CCB"/>
      </a:accent6>
      <a:hlink>
        <a:srgbClr val="155589"/>
      </a:hlink>
      <a:folHlink>
        <a:srgbClr val="1555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E76FF92E4F540BACDB81D54D68AF4" ma:contentTypeVersion="9" ma:contentTypeDescription="Create a new document." ma:contentTypeScope="" ma:versionID="d12dca1446f547d2ae49be2c79d62fa1">
  <xsd:schema xmlns:xsd="http://www.w3.org/2001/XMLSchema" xmlns:xs="http://www.w3.org/2001/XMLSchema" xmlns:p="http://schemas.microsoft.com/office/2006/metadata/properties" xmlns:ns2="4597da67-68a3-4e9d-8803-ba3e1787ab6c" targetNamespace="http://schemas.microsoft.com/office/2006/metadata/properties" ma:root="true" ma:fieldsID="89e355a2e730fa17697c0b0982d7d4d8"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internalName="trimRootDocURI">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7da67-68a3-4e9d-8803-ba3e1787ab6c"/>
    <dd9c7627a75f4720a6ccce58a35e4d75 xmlns="4597da67-68a3-4e9d-8803-ba3e1787ab6c">
      <Terms xmlns="http://schemas.microsoft.com/office/infopath/2007/PartnerControls"/>
    </dd9c7627a75f4720a6ccce58a35e4d75>
    <trimRootDocSecurityCaveats xmlns="4597da67-68a3-4e9d-8803-ba3e1787ab6c"/>
    <trimRootDocURI xmlns="4597da67-68a3-4e9d-8803-ba3e1787ab6c" xsi:nil="true"/>
    <trimRootDocParentURI xmlns="4597da67-68a3-4e9d-8803-ba3e1787ab6c" xsi:nil="true"/>
    <trimRootDocSecurityLevel xmlns="4597da67-68a3-4e9d-8803-ba3e1787ab6c" xsi:nil="true"/>
    <trimRootDocACLCanViewDocument xmlns="4597da67-68a3-4e9d-8803-ba3e1787ab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A555A-481D-4197-800B-A9EF8B504EC7}">
  <ds:schemaRefs>
    <ds:schemaRef ds:uri="http://schemas.microsoft.com/sharepoint/v3/contenttype/forms"/>
  </ds:schemaRefs>
</ds:datastoreItem>
</file>

<file path=customXml/itemProps2.xml><?xml version="1.0" encoding="utf-8"?>
<ds:datastoreItem xmlns:ds="http://schemas.openxmlformats.org/officeDocument/2006/customXml" ds:itemID="{E8F4DC31-F866-4466-A866-A59D1B67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0EDA8-DF0C-4319-A9EB-94B6E73349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597da67-68a3-4e9d-8803-ba3e1787ab6c"/>
    <ds:schemaRef ds:uri="http://www.w3.org/XML/1998/namespace"/>
    <ds:schemaRef ds:uri="http://purl.org/dc/dcmitype/"/>
  </ds:schemaRefs>
</ds:datastoreItem>
</file>

<file path=customXml/itemProps4.xml><?xml version="1.0" encoding="utf-8"?>
<ds:datastoreItem xmlns:ds="http://schemas.openxmlformats.org/officeDocument/2006/customXml" ds:itemID="{9009D41E-EA81-4264-9901-5FCB967F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bcar--a4--document-landscape--27june2019.dotx</Template>
  <TotalTime>9</TotalTime>
  <Pages>52</Pages>
  <Words>5613</Words>
  <Characters>31996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Cultural and creative activity in Australia, 2008–09 to 2017–18—visual summary</vt:lpstr>
    </vt:vector>
  </TitlesOfParts>
  <Company>Department of Infrastructure, Transport, Regional Development and Communications</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and creative activity in Australia, 2008–09 to 2017–18—visual summary</dc:title>
  <dc:subject/>
  <dc:creator>Department of Infrastructure, Transport, Regional Development and Communications</dc:creator>
  <cp:keywords/>
  <dc:description>27 June 2019
A4 landscape</dc:description>
  <cp:lastModifiedBy>Hall, Theresa</cp:lastModifiedBy>
  <cp:revision>6</cp:revision>
  <cp:lastPrinted>2019-10-31T04:04:00Z</cp:lastPrinted>
  <dcterms:created xsi:type="dcterms:W3CDTF">2020-06-03T03:08:00Z</dcterms:created>
  <dcterms:modified xsi:type="dcterms:W3CDTF">2020-10-20T00:41:00Z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0x010100453E76FF92E4F540BACDB81D54D68AF4</vt:lpwstr>
  </property>
  <property fmtid="{D5CDD505-2E9C-101B-9397-08002B2CF9AE}" pid="3" name="trimRootDocACLCanViewDocument_List">
    <vt:lpwstr/>
  </property>
  <property fmtid="{D5CDD505-2E9C-101B-9397-08002B2CF9AE}" pid="4" name="TrimRevisionNumber">
    <vt:i4>73</vt:i4>
  </property>
</Properties>
</file>